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A0" w:rsidRPr="007632BF" w:rsidRDefault="00C932A0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4F81BD" w:themeColor="accent1"/>
          <w:sz w:val="28"/>
          <w:szCs w:val="28"/>
          <w:lang w:eastAsia="bg-BG"/>
        </w:rPr>
      </w:pPr>
    </w:p>
    <w:p w:rsidR="003C3F4A" w:rsidRPr="007632BF" w:rsidRDefault="003C3F4A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4F81BD" w:themeColor="accent1"/>
          <w:sz w:val="28"/>
          <w:szCs w:val="28"/>
          <w:lang w:eastAsia="bg-BG"/>
        </w:rPr>
      </w:pPr>
    </w:p>
    <w:p w:rsidR="003C3F4A" w:rsidRPr="007632BF" w:rsidRDefault="003C3F4A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4F81BD" w:themeColor="accent1"/>
          <w:sz w:val="28"/>
          <w:szCs w:val="28"/>
          <w:lang w:eastAsia="bg-BG"/>
        </w:rPr>
      </w:pPr>
    </w:p>
    <w:p w:rsidR="003C3F4A" w:rsidRPr="007632BF" w:rsidRDefault="003C3F4A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4F81BD" w:themeColor="accent1"/>
          <w:sz w:val="28"/>
          <w:szCs w:val="28"/>
          <w:lang w:eastAsia="bg-BG"/>
        </w:rPr>
      </w:pPr>
    </w:p>
    <w:p w:rsidR="003C3F4A" w:rsidRPr="007632BF" w:rsidRDefault="003C3F4A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4F81BD" w:themeColor="accent1"/>
          <w:sz w:val="28"/>
          <w:szCs w:val="28"/>
          <w:lang w:eastAsia="bg-BG"/>
        </w:rPr>
      </w:pPr>
    </w:p>
    <w:p w:rsidR="003C3F4A" w:rsidRPr="007632BF" w:rsidRDefault="003C3F4A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4F81BD" w:themeColor="accent1"/>
          <w:sz w:val="28"/>
          <w:szCs w:val="28"/>
          <w:lang w:eastAsia="bg-BG"/>
        </w:rPr>
      </w:pPr>
    </w:p>
    <w:p w:rsidR="003C3F4A" w:rsidRPr="007632BF" w:rsidRDefault="003C3F4A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1F497D" w:themeColor="text2"/>
          <w:sz w:val="28"/>
          <w:szCs w:val="28"/>
          <w:lang w:eastAsia="bg-BG"/>
        </w:rPr>
      </w:pPr>
    </w:p>
    <w:p w:rsidR="009800E4" w:rsidRPr="007632BF" w:rsidRDefault="003C3F4A" w:rsidP="003C3F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aps/>
          <w:color w:val="1F497D" w:themeColor="text2"/>
          <w:sz w:val="32"/>
          <w:szCs w:val="32"/>
          <w:lang w:eastAsia="bg-BG"/>
        </w:rPr>
      </w:pPr>
      <w:r w:rsidRPr="007632BF">
        <w:rPr>
          <w:rFonts w:ascii="Arial" w:eastAsiaTheme="minorEastAsia" w:hAnsi="Arial" w:cs="Arial"/>
          <w:b/>
          <w:color w:val="1F497D" w:themeColor="text2"/>
          <w:sz w:val="32"/>
          <w:szCs w:val="32"/>
          <w:lang w:eastAsia="bg-BG"/>
        </w:rPr>
        <w:t>Въпросник за провеждане на пазарни консултации</w:t>
      </w:r>
    </w:p>
    <w:p w:rsidR="003C3F4A" w:rsidRPr="007632BF" w:rsidRDefault="003C3F4A" w:rsidP="0082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aps/>
          <w:color w:val="1F497D" w:themeColor="text2"/>
          <w:sz w:val="28"/>
          <w:szCs w:val="28"/>
          <w:lang w:eastAsia="bg-BG"/>
        </w:rPr>
      </w:pPr>
      <w:r w:rsidRPr="007632BF">
        <w:rPr>
          <w:rFonts w:ascii="Arial" w:eastAsiaTheme="minorEastAsia" w:hAnsi="Arial" w:cs="Arial"/>
          <w:b/>
          <w:color w:val="1F497D" w:themeColor="text2"/>
          <w:sz w:val="28"/>
          <w:szCs w:val="28"/>
          <w:lang w:eastAsia="bg-BG"/>
        </w:rPr>
        <w:t xml:space="preserve"> </w:t>
      </w:r>
    </w:p>
    <w:p w:rsidR="00821CE6" w:rsidRPr="007632BF" w:rsidRDefault="003C3F4A" w:rsidP="003C3F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1F497D" w:themeColor="text2"/>
          <w:sz w:val="24"/>
          <w:szCs w:val="24"/>
          <w:lang w:eastAsia="bg-BG"/>
        </w:rPr>
      </w:pPr>
      <w:r w:rsidRPr="007632BF">
        <w:rPr>
          <w:rFonts w:ascii="Arial" w:eastAsiaTheme="minorEastAsia" w:hAnsi="Arial" w:cs="Arial"/>
          <w:b/>
          <w:color w:val="1F497D" w:themeColor="text2"/>
          <w:sz w:val="24"/>
          <w:szCs w:val="24"/>
          <w:lang w:eastAsia="bg-BG"/>
        </w:rPr>
        <w:t>Финансов инструмент „Микрокредитиране със споделяне на риска“</w:t>
      </w:r>
    </w:p>
    <w:p w:rsidR="003C3F4A" w:rsidRPr="007632BF" w:rsidRDefault="003C3F4A" w:rsidP="003C3F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aps/>
          <w:color w:val="1F497D" w:themeColor="text2"/>
          <w:sz w:val="24"/>
          <w:szCs w:val="24"/>
          <w:lang w:eastAsia="bg-BG"/>
        </w:rPr>
      </w:pPr>
      <w:r w:rsidRPr="007632BF">
        <w:rPr>
          <w:rFonts w:ascii="Arial" w:eastAsiaTheme="minorEastAsia" w:hAnsi="Arial" w:cs="Arial"/>
          <w:b/>
          <w:color w:val="1F497D" w:themeColor="text2"/>
          <w:sz w:val="24"/>
          <w:szCs w:val="24"/>
          <w:lang w:eastAsia="bg-BG"/>
        </w:rPr>
        <w:t>Оперативна програма „Развитие на човешките ресурси“ 2014 - 2020</w:t>
      </w:r>
    </w:p>
    <w:p w:rsidR="001F627F" w:rsidRPr="007632BF" w:rsidRDefault="001F627F">
      <w:pPr>
        <w:rPr>
          <w:rFonts w:ascii="Arial" w:hAnsi="Arial" w:cs="Arial"/>
          <w:sz w:val="20"/>
          <w:szCs w:val="20"/>
        </w:rPr>
      </w:pPr>
    </w:p>
    <w:p w:rsidR="003C3F4A" w:rsidRPr="007632BF" w:rsidRDefault="003C3F4A">
      <w:pPr>
        <w:rPr>
          <w:rFonts w:ascii="Arial" w:hAnsi="Arial" w:cs="Arial"/>
          <w:sz w:val="20"/>
          <w:szCs w:val="20"/>
        </w:rPr>
      </w:pPr>
      <w:r w:rsidRPr="007632BF">
        <w:rPr>
          <w:rFonts w:ascii="Arial" w:hAnsi="Arial" w:cs="Arial"/>
          <w:sz w:val="20"/>
          <w:szCs w:val="20"/>
        </w:rPr>
        <w:fldChar w:fldCharType="begin"/>
      </w:r>
      <w:r w:rsidRPr="007632BF">
        <w:rPr>
          <w:rFonts w:ascii="Arial" w:hAnsi="Arial" w:cs="Arial"/>
          <w:sz w:val="20"/>
          <w:szCs w:val="20"/>
        </w:rPr>
        <w:instrText xml:space="preserve"> TIME \@ "dd MMMM yyyy 'г.'" </w:instrText>
      </w:r>
      <w:r w:rsidRPr="007632BF">
        <w:rPr>
          <w:rFonts w:ascii="Arial" w:hAnsi="Arial" w:cs="Arial"/>
          <w:sz w:val="20"/>
          <w:szCs w:val="20"/>
        </w:rPr>
        <w:fldChar w:fldCharType="separate"/>
      </w:r>
      <w:r w:rsidR="00734EFC">
        <w:rPr>
          <w:rFonts w:ascii="Arial" w:hAnsi="Arial" w:cs="Arial"/>
          <w:noProof/>
          <w:sz w:val="20"/>
          <w:szCs w:val="20"/>
        </w:rPr>
        <w:t>16 август 2016 г.</w:t>
      </w:r>
      <w:r w:rsidRPr="007632BF">
        <w:rPr>
          <w:rFonts w:ascii="Arial" w:hAnsi="Arial" w:cs="Arial"/>
          <w:sz w:val="20"/>
          <w:szCs w:val="20"/>
        </w:rPr>
        <w:fldChar w:fldCharType="end"/>
      </w: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6C002B" w:rsidRPr="007632BF" w:rsidRDefault="006C002B">
      <w:pPr>
        <w:rPr>
          <w:rFonts w:ascii="Arial" w:hAnsi="Arial" w:cs="Arial"/>
          <w:sz w:val="20"/>
          <w:szCs w:val="20"/>
        </w:rPr>
      </w:pPr>
    </w:p>
    <w:p w:rsidR="006C002B" w:rsidRPr="007632BF" w:rsidRDefault="006C002B">
      <w:pPr>
        <w:rPr>
          <w:rFonts w:ascii="Arial" w:hAnsi="Arial" w:cs="Arial"/>
          <w:sz w:val="20"/>
          <w:szCs w:val="20"/>
        </w:rPr>
      </w:pPr>
    </w:p>
    <w:p w:rsidR="006C002B" w:rsidRPr="007632BF" w:rsidRDefault="006C002B">
      <w:pPr>
        <w:rPr>
          <w:rFonts w:ascii="Arial" w:hAnsi="Arial" w:cs="Arial"/>
          <w:sz w:val="20"/>
          <w:szCs w:val="20"/>
        </w:rPr>
      </w:pPr>
    </w:p>
    <w:p w:rsidR="00D25360" w:rsidRPr="007632BF" w:rsidRDefault="006C002B" w:rsidP="006C002B">
      <w:pPr>
        <w:rPr>
          <w:rFonts w:ascii="Arial" w:hAnsi="Arial" w:cs="Arial"/>
          <w:sz w:val="16"/>
          <w:szCs w:val="16"/>
        </w:rPr>
      </w:pPr>
      <w:r w:rsidRPr="007632BF">
        <w:rPr>
          <w:rFonts w:ascii="Arial" w:hAnsi="Arial" w:cs="Arial"/>
          <w:sz w:val="16"/>
          <w:szCs w:val="16"/>
        </w:rPr>
        <w:t>Този документ съдържа три части:</w:t>
      </w:r>
    </w:p>
    <w:p w:rsidR="006C002B" w:rsidRPr="007632BF" w:rsidRDefault="006C002B" w:rsidP="006C002B">
      <w:pPr>
        <w:pStyle w:val="ListParagraph"/>
        <w:numPr>
          <w:ilvl w:val="0"/>
          <w:numId w:val="14"/>
        </w:numPr>
        <w:ind w:left="0" w:firstLine="0"/>
        <w:rPr>
          <w:rFonts w:ascii="Arial" w:hAnsi="Arial" w:cs="Arial"/>
          <w:sz w:val="16"/>
          <w:szCs w:val="16"/>
        </w:rPr>
      </w:pPr>
      <w:r w:rsidRPr="007632BF">
        <w:rPr>
          <w:rFonts w:ascii="Arial" w:hAnsi="Arial" w:cs="Arial"/>
          <w:sz w:val="16"/>
          <w:szCs w:val="16"/>
        </w:rPr>
        <w:t>Обща информация</w:t>
      </w:r>
    </w:p>
    <w:p w:rsidR="006C002B" w:rsidRPr="007632BF" w:rsidRDefault="006C002B" w:rsidP="006C002B">
      <w:pPr>
        <w:pStyle w:val="ListParagraph"/>
        <w:numPr>
          <w:ilvl w:val="0"/>
          <w:numId w:val="14"/>
        </w:numPr>
        <w:ind w:left="0" w:firstLine="0"/>
        <w:rPr>
          <w:rFonts w:ascii="Arial" w:hAnsi="Arial" w:cs="Arial"/>
          <w:sz w:val="16"/>
          <w:szCs w:val="16"/>
        </w:rPr>
      </w:pPr>
      <w:r w:rsidRPr="007632BF">
        <w:rPr>
          <w:rFonts w:ascii="Arial" w:hAnsi="Arial" w:cs="Arial"/>
          <w:sz w:val="16"/>
          <w:szCs w:val="16"/>
        </w:rPr>
        <w:t>Въпроси за обсъждане</w:t>
      </w:r>
    </w:p>
    <w:p w:rsidR="00D25360" w:rsidRPr="007632BF" w:rsidRDefault="006C002B" w:rsidP="006C002B">
      <w:pPr>
        <w:pStyle w:val="ListParagraph"/>
        <w:numPr>
          <w:ilvl w:val="0"/>
          <w:numId w:val="14"/>
        </w:numPr>
        <w:ind w:left="0" w:firstLine="0"/>
        <w:rPr>
          <w:rFonts w:ascii="Arial" w:hAnsi="Arial" w:cs="Arial"/>
          <w:sz w:val="20"/>
          <w:szCs w:val="20"/>
        </w:rPr>
      </w:pPr>
      <w:r w:rsidRPr="007632BF">
        <w:rPr>
          <w:rFonts w:ascii="Arial" w:hAnsi="Arial" w:cs="Arial"/>
          <w:sz w:val="16"/>
          <w:szCs w:val="16"/>
        </w:rPr>
        <w:t xml:space="preserve">Допълнителна информация </w:t>
      </w: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D25360" w:rsidRPr="007632BF" w:rsidRDefault="00D25360">
      <w:pPr>
        <w:rPr>
          <w:rFonts w:ascii="Arial" w:hAnsi="Arial" w:cs="Arial"/>
          <w:sz w:val="20"/>
          <w:szCs w:val="20"/>
        </w:rPr>
      </w:pPr>
    </w:p>
    <w:p w:rsidR="00D25360" w:rsidRPr="007632BF" w:rsidRDefault="00D25360" w:rsidP="00D25360">
      <w:pPr>
        <w:jc w:val="both"/>
        <w:rPr>
          <w:rFonts w:ascii="Arial" w:hAnsi="Arial" w:cs="Arial"/>
          <w:sz w:val="16"/>
          <w:szCs w:val="16"/>
        </w:rPr>
      </w:pPr>
      <w:r w:rsidRPr="007632BF">
        <w:rPr>
          <w:rFonts w:ascii="Arial" w:hAnsi="Arial" w:cs="Arial"/>
          <w:sz w:val="16"/>
          <w:szCs w:val="16"/>
        </w:rPr>
        <w:t xml:space="preserve">Всяка информация, предоставена от </w:t>
      </w:r>
      <w:r w:rsidR="008454EF" w:rsidRPr="007632BF">
        <w:rPr>
          <w:rFonts w:ascii="Arial" w:hAnsi="Arial" w:cs="Arial"/>
          <w:sz w:val="16"/>
          <w:szCs w:val="16"/>
        </w:rPr>
        <w:t>В</w:t>
      </w:r>
      <w:r w:rsidRPr="007632BF">
        <w:rPr>
          <w:rFonts w:ascii="Arial" w:hAnsi="Arial" w:cs="Arial"/>
          <w:sz w:val="16"/>
          <w:szCs w:val="16"/>
        </w:rPr>
        <w:t>ас ще бъде ползван</w:t>
      </w:r>
      <w:r w:rsidR="00CA3DBC">
        <w:rPr>
          <w:rFonts w:ascii="Arial" w:hAnsi="Arial" w:cs="Arial"/>
          <w:sz w:val="16"/>
          <w:szCs w:val="16"/>
        </w:rPr>
        <w:t xml:space="preserve">а </w:t>
      </w:r>
      <w:r w:rsidRPr="007632BF">
        <w:rPr>
          <w:rFonts w:ascii="Arial" w:hAnsi="Arial" w:cs="Arial"/>
          <w:sz w:val="16"/>
          <w:szCs w:val="16"/>
        </w:rPr>
        <w:t>единствено за целите на пазарните консултации</w:t>
      </w:r>
      <w:r w:rsidR="00AD26F0" w:rsidRPr="007632BF">
        <w:rPr>
          <w:rFonts w:ascii="Arial" w:hAnsi="Arial" w:cs="Arial"/>
          <w:sz w:val="16"/>
          <w:szCs w:val="16"/>
        </w:rPr>
        <w:t xml:space="preserve"> и в контекста на изискванията на Закона за обществените поръчки („ЗОП“)</w:t>
      </w:r>
      <w:r w:rsidRPr="007632BF">
        <w:rPr>
          <w:rFonts w:ascii="Arial" w:hAnsi="Arial" w:cs="Arial"/>
          <w:sz w:val="16"/>
          <w:szCs w:val="16"/>
        </w:rPr>
        <w:t xml:space="preserve">. Термините и понятията използвани в настоящия </w:t>
      </w:r>
      <w:r w:rsidR="00AD26F0" w:rsidRPr="007632BF">
        <w:rPr>
          <w:rFonts w:ascii="Arial" w:hAnsi="Arial" w:cs="Arial"/>
          <w:sz w:val="16"/>
          <w:szCs w:val="16"/>
        </w:rPr>
        <w:t>В</w:t>
      </w:r>
      <w:r w:rsidRPr="007632BF">
        <w:rPr>
          <w:rFonts w:ascii="Arial" w:hAnsi="Arial" w:cs="Arial"/>
          <w:sz w:val="16"/>
          <w:szCs w:val="16"/>
        </w:rPr>
        <w:t xml:space="preserve">ъпросник имат същото значение както в </w:t>
      </w:r>
      <w:r w:rsidR="00D23C90">
        <w:rPr>
          <w:rFonts w:ascii="Arial" w:hAnsi="Arial" w:cs="Arial"/>
          <w:sz w:val="16"/>
          <w:szCs w:val="16"/>
        </w:rPr>
        <w:t xml:space="preserve">проекта на </w:t>
      </w:r>
      <w:r w:rsidRPr="007632BF">
        <w:rPr>
          <w:rFonts w:ascii="Arial" w:hAnsi="Arial" w:cs="Arial"/>
          <w:sz w:val="16"/>
          <w:szCs w:val="16"/>
        </w:rPr>
        <w:t xml:space="preserve">Техническата спецификация на Финансовия инструмент. </w:t>
      </w:r>
      <w:r w:rsidR="00AD26F0" w:rsidRPr="007632BF">
        <w:rPr>
          <w:rFonts w:ascii="Arial" w:hAnsi="Arial" w:cs="Arial"/>
          <w:sz w:val="16"/>
          <w:szCs w:val="16"/>
        </w:rPr>
        <w:t xml:space="preserve">Предоставената информация се разглежда от ФМФИБ като индикативна и не предизвиква задължения за вас или за ФМФИБ. Във връзка с изискванията на чл.44 от ЗОП, </w:t>
      </w:r>
      <w:r w:rsidRPr="007632BF">
        <w:rPr>
          <w:rFonts w:ascii="Arial" w:hAnsi="Arial" w:cs="Arial"/>
          <w:sz w:val="16"/>
          <w:szCs w:val="16"/>
        </w:rPr>
        <w:t xml:space="preserve">ФМФИБ си запазва правото да публикува получената обратна </w:t>
      </w:r>
      <w:r w:rsidR="00CA3DBC">
        <w:rPr>
          <w:rFonts w:ascii="Arial" w:hAnsi="Arial" w:cs="Arial"/>
          <w:sz w:val="16"/>
          <w:szCs w:val="16"/>
        </w:rPr>
        <w:t>информация</w:t>
      </w:r>
      <w:r w:rsidRPr="007632BF">
        <w:rPr>
          <w:rFonts w:ascii="Arial" w:hAnsi="Arial" w:cs="Arial"/>
          <w:sz w:val="16"/>
          <w:szCs w:val="16"/>
        </w:rPr>
        <w:t xml:space="preserve"> без да упоменава конкретната организация, която я е подала, ведно с отговорите от наша страна и настъпилите в тази връзка промени в </w:t>
      </w:r>
      <w:r w:rsidR="00D23C90">
        <w:rPr>
          <w:rFonts w:ascii="Arial" w:hAnsi="Arial" w:cs="Arial"/>
          <w:sz w:val="16"/>
          <w:szCs w:val="16"/>
        </w:rPr>
        <w:t xml:space="preserve">проекта на </w:t>
      </w:r>
      <w:r w:rsidRPr="007632BF">
        <w:rPr>
          <w:rFonts w:ascii="Arial" w:hAnsi="Arial" w:cs="Arial"/>
          <w:sz w:val="16"/>
          <w:szCs w:val="16"/>
        </w:rPr>
        <w:t>Техническата спецификация (ако е приложимо).</w:t>
      </w:r>
    </w:p>
    <w:p w:rsidR="003C3F4A" w:rsidRPr="007632BF" w:rsidRDefault="003C3F4A" w:rsidP="00D25360">
      <w:pPr>
        <w:jc w:val="both"/>
        <w:rPr>
          <w:rFonts w:ascii="Arial" w:hAnsi="Arial" w:cs="Arial"/>
          <w:sz w:val="16"/>
          <w:szCs w:val="16"/>
        </w:rPr>
      </w:pPr>
      <w:r w:rsidRPr="007632BF">
        <w:rPr>
          <w:rFonts w:ascii="Arial" w:hAnsi="Arial" w:cs="Arial"/>
          <w:sz w:val="16"/>
          <w:szCs w:val="16"/>
        </w:rPr>
        <w:br w:type="page"/>
      </w:r>
    </w:p>
    <w:p w:rsidR="00C932A0" w:rsidRPr="007632BF" w:rsidRDefault="00C932A0" w:rsidP="00C932A0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632BF">
        <w:rPr>
          <w:rFonts w:ascii="Arial" w:hAnsi="Arial" w:cs="Arial"/>
          <w:b/>
          <w:color w:val="244061" w:themeColor="accent1" w:themeShade="80"/>
          <w:sz w:val="24"/>
          <w:szCs w:val="24"/>
        </w:rPr>
        <w:lastRenderedPageBreak/>
        <w:t>Обща информация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23"/>
        <w:gridCol w:w="256"/>
      </w:tblGrid>
      <w:tr w:rsidR="002F20F8" w:rsidRPr="007632BF" w:rsidTr="00D25360">
        <w:tc>
          <w:tcPr>
            <w:tcW w:w="9606" w:type="dxa"/>
            <w:gridSpan w:val="3"/>
            <w:tcBorders>
              <w:bottom w:val="nil"/>
            </w:tcBorders>
            <w:shd w:val="clear" w:color="auto" w:fill="244061" w:themeFill="accent1" w:themeFillShade="80"/>
          </w:tcPr>
          <w:p w:rsidR="002F20F8" w:rsidRPr="007632BF" w:rsidRDefault="00C932A0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А. Идентификация</w:t>
            </w:r>
            <w:r w:rsidR="00D57934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и лице за контакт</w:t>
            </w:r>
          </w:p>
        </w:tc>
      </w:tr>
      <w:tr w:rsidR="002F20F8" w:rsidRPr="007632BF" w:rsidTr="00D25360">
        <w:trPr>
          <w:gridAfter w:val="1"/>
          <w:wAfter w:w="256" w:type="dxa"/>
        </w:trPr>
        <w:tc>
          <w:tcPr>
            <w:tcW w:w="3227" w:type="dxa"/>
            <w:tcBorders>
              <w:bottom w:val="dotted" w:sz="4" w:space="0" w:color="auto"/>
            </w:tcBorders>
          </w:tcPr>
          <w:p w:rsidR="002F20F8" w:rsidRPr="007632BF" w:rsidRDefault="002F20F8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Име на организацията</w:t>
            </w:r>
          </w:p>
        </w:tc>
        <w:tc>
          <w:tcPr>
            <w:tcW w:w="6123" w:type="dxa"/>
            <w:tcBorders>
              <w:bottom w:val="dotted" w:sz="4" w:space="0" w:color="auto"/>
            </w:tcBorders>
          </w:tcPr>
          <w:p w:rsidR="002F20F8" w:rsidRPr="007632BF" w:rsidRDefault="004158D1" w:rsidP="004158D1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2F20F8" w:rsidRPr="007632BF" w:rsidTr="00D25360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2F20F8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Електронна страница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4158D1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2F20F8" w:rsidRPr="007632BF" w:rsidTr="00D25360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2F20F8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Лице за контакт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4158D1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2F20F8" w:rsidRPr="007632BF" w:rsidTr="00D25360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2F20F8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Адрес за кореспонденция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4158D1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2F20F8" w:rsidRPr="007632BF" w:rsidTr="00D25360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2F20F8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Телефон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F20F8" w:rsidRPr="007632BF" w:rsidRDefault="004158D1" w:rsidP="00734EFC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="00734EFC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="00734EFC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="00734EFC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="00734EFC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="00734EFC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</w:tr>
      <w:tr w:rsidR="002F20F8" w:rsidRPr="007632BF" w:rsidTr="00D25360">
        <w:tc>
          <w:tcPr>
            <w:tcW w:w="3227" w:type="dxa"/>
            <w:tcBorders>
              <w:top w:val="dotted" w:sz="4" w:space="0" w:color="auto"/>
              <w:bottom w:val="single" w:sz="4" w:space="0" w:color="auto"/>
            </w:tcBorders>
          </w:tcPr>
          <w:p w:rsidR="002F20F8" w:rsidRPr="007632BF" w:rsidRDefault="002F20F8" w:rsidP="002F20F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Електронна поща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F20F8" w:rsidRPr="007632BF" w:rsidRDefault="00F326DA" w:rsidP="00F326D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F20F8" w:rsidRPr="007632BF" w:rsidRDefault="002F20F8" w:rsidP="006C1801">
      <w:pPr>
        <w:pStyle w:val="Heading3"/>
        <w:spacing w:before="0" w:after="24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005"/>
        <w:gridCol w:w="256"/>
      </w:tblGrid>
      <w:tr w:rsidR="006C1801" w:rsidRPr="007632BF" w:rsidTr="004B30B8">
        <w:tc>
          <w:tcPr>
            <w:tcW w:w="9606" w:type="dxa"/>
            <w:gridSpan w:val="3"/>
            <w:tcBorders>
              <w:bottom w:val="nil"/>
            </w:tcBorders>
            <w:shd w:val="clear" w:color="auto" w:fill="244061" w:themeFill="accent1" w:themeFillShade="80"/>
          </w:tcPr>
          <w:p w:rsidR="006C1801" w:rsidRPr="007632BF" w:rsidRDefault="006C1801" w:rsidP="006C1801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Б. Канали за дистрибуция</w:t>
            </w:r>
          </w:p>
        </w:tc>
      </w:tr>
      <w:tr w:rsidR="006C1801" w:rsidRPr="007632BF" w:rsidTr="006C1801">
        <w:trPr>
          <w:gridAfter w:val="1"/>
          <w:wAfter w:w="256" w:type="dxa"/>
        </w:trPr>
        <w:tc>
          <w:tcPr>
            <w:tcW w:w="6345" w:type="dxa"/>
            <w:tcBorders>
              <w:bottom w:val="dotted" w:sz="4" w:space="0" w:color="auto"/>
            </w:tcBorders>
          </w:tcPr>
          <w:p w:rsidR="006C1801" w:rsidRPr="007632BF" w:rsidRDefault="006C1801" w:rsidP="00CA3DBC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Брой клонове, офиси, изнесени работни места</w:t>
            </w:r>
          </w:p>
        </w:tc>
        <w:tc>
          <w:tcPr>
            <w:tcW w:w="3005" w:type="dxa"/>
            <w:tcBorders>
              <w:bottom w:val="dotted" w:sz="4" w:space="0" w:color="auto"/>
            </w:tcBorders>
          </w:tcPr>
          <w:p w:rsidR="006C1801" w:rsidRPr="007632BF" w:rsidRDefault="006C1801" w:rsidP="004B30B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6C1801" w:rsidRPr="007632BF" w:rsidTr="006C1801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</w:tcPr>
          <w:p w:rsidR="006C1801" w:rsidRPr="007632BF" w:rsidRDefault="006C1801" w:rsidP="004B30B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Точки на продажба през партньорски организации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1801" w:rsidRPr="007632BF" w:rsidRDefault="006C1801" w:rsidP="004B30B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6C1801" w:rsidRPr="007632BF" w:rsidTr="006C1801">
        <w:tc>
          <w:tcPr>
            <w:tcW w:w="9606" w:type="dxa"/>
            <w:gridSpan w:val="3"/>
            <w:tcBorders>
              <w:top w:val="dotted" w:sz="4" w:space="0" w:color="auto"/>
              <w:bottom w:val="nil"/>
            </w:tcBorders>
          </w:tcPr>
          <w:p w:rsidR="006C1801" w:rsidRPr="007632BF" w:rsidRDefault="006C1801" w:rsidP="00F532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Кратко описание на основните канали за дистрибуция</w:t>
            </w:r>
            <w:r w:rsidR="00F532C7">
              <w:rPr>
                <w:rFonts w:ascii="Arial" w:eastAsiaTheme="minorEastAsia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="00F532C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 които разполагате</w:t>
            </w:r>
          </w:p>
        </w:tc>
      </w:tr>
      <w:tr w:rsidR="006C1801" w:rsidRPr="007632BF" w:rsidTr="006C1801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6C1801" w:rsidRPr="007632BF" w:rsidRDefault="006C1801" w:rsidP="004B30B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6C1801" w:rsidRPr="007632BF" w:rsidRDefault="006C1801" w:rsidP="006C1801">
      <w:pPr>
        <w:rPr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915"/>
        <w:gridCol w:w="2557"/>
        <w:gridCol w:w="1772"/>
        <w:gridCol w:w="1806"/>
      </w:tblGrid>
      <w:tr w:rsidR="009A4A15" w:rsidRPr="007632BF" w:rsidTr="00D25360">
        <w:tc>
          <w:tcPr>
            <w:tcW w:w="7800" w:type="dxa"/>
            <w:gridSpan w:val="4"/>
            <w:tcBorders>
              <w:bottom w:val="nil"/>
            </w:tcBorders>
            <w:shd w:val="clear" w:color="auto" w:fill="244061" w:themeFill="accent1" w:themeFillShade="80"/>
          </w:tcPr>
          <w:p w:rsidR="009A4A15" w:rsidRPr="007632BF" w:rsidRDefault="006C1801" w:rsidP="003C3F4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В</w:t>
            </w:r>
            <w:r w:rsidR="00C932A0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. </w:t>
            </w:r>
            <w:r w:rsidR="003C3F4A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Сходен</w:t>
            </w:r>
            <w:r w:rsidR="009A4A15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опит в последните</w:t>
            </w:r>
            <w:r w:rsidR="00F326DA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три години 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244061" w:themeFill="accent1" w:themeFillShade="80"/>
          </w:tcPr>
          <w:p w:rsidR="009A4A15" w:rsidRPr="007632BF" w:rsidRDefault="009A4A15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9A4A15" w:rsidRPr="007632BF" w:rsidTr="00D25360">
        <w:tc>
          <w:tcPr>
            <w:tcW w:w="1556" w:type="dxa"/>
            <w:tcBorders>
              <w:bottom w:val="single" w:sz="4" w:space="0" w:color="auto"/>
            </w:tcBorders>
          </w:tcPr>
          <w:p w:rsidR="009A4A15" w:rsidRPr="007632BF" w:rsidRDefault="009A4A15" w:rsidP="00CC1DD3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Програма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A4A15" w:rsidRPr="007632BF" w:rsidRDefault="009A4A15" w:rsidP="00BE67B6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Организация </w:t>
            </w:r>
            <w:r w:rsidR="00BE67B6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финансираща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програмата 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  <w:vertAlign w:val="superscript"/>
              </w:rPr>
              <w:t>ii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9A4A15" w:rsidRPr="007632BF" w:rsidRDefault="009A4A15" w:rsidP="00CC1DD3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Размер на финансирането 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  <w:vertAlign w:val="superscript"/>
              </w:rPr>
              <w:t>iii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9A4A15" w:rsidRPr="007632BF" w:rsidRDefault="009A4A15" w:rsidP="00CC1DD3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Целева група 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  <w:vertAlign w:val="superscript"/>
              </w:rPr>
              <w:t>iv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A4A15" w:rsidRPr="007632BF" w:rsidRDefault="009A4A15" w:rsidP="00CC1DD3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Година 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  <w:vertAlign w:val="superscript"/>
              </w:rPr>
              <w:t>v</w:t>
            </w:r>
          </w:p>
        </w:tc>
      </w:tr>
      <w:tr w:rsidR="009A4A15" w:rsidRPr="007632BF" w:rsidTr="00D25360">
        <w:tc>
          <w:tcPr>
            <w:tcW w:w="1556" w:type="dxa"/>
            <w:tcBorders>
              <w:top w:val="single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9A4A15" w:rsidRPr="007632BF" w:rsidTr="00D25360"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9A4A15" w:rsidRPr="007632BF" w:rsidTr="00D25360"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9A4A15" w:rsidRPr="007632BF" w:rsidTr="00D25360"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9A4A15" w:rsidRPr="007632BF" w:rsidTr="00D25360"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bottom w:val="single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dotted" w:sz="4" w:space="0" w:color="auto"/>
              <w:bottom w:val="single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72" w:type="dxa"/>
            <w:tcBorders>
              <w:top w:val="dotted" w:sz="4" w:space="0" w:color="auto"/>
              <w:bottom w:val="single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</w:tcPr>
          <w:p w:rsidR="009A4A15" w:rsidRPr="007632BF" w:rsidRDefault="00F326DA" w:rsidP="003E122A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326DA" w:rsidRPr="007632BF" w:rsidRDefault="00F326DA" w:rsidP="00D57934">
      <w:pPr>
        <w:pStyle w:val="Heading3"/>
        <w:spacing w:before="60" w:after="60"/>
        <w:jc w:val="both"/>
        <w:rPr>
          <w:rFonts w:ascii="Arial" w:eastAsiaTheme="minorEastAsia" w:hAnsi="Arial" w:cs="Arial"/>
          <w:b w:val="0"/>
          <w:color w:val="auto"/>
          <w:sz w:val="16"/>
          <w:szCs w:val="16"/>
        </w:rPr>
      </w:pPr>
      <w:r w:rsidRPr="007632BF">
        <w:rPr>
          <w:rFonts w:ascii="Arial" w:eastAsiaTheme="minorEastAsia" w:hAnsi="Arial" w:cs="Arial"/>
          <w:color w:val="auto"/>
          <w:sz w:val="16"/>
          <w:szCs w:val="16"/>
        </w:rPr>
        <w:t>Коментар</w:t>
      </w:r>
      <w:r w:rsidR="009A4A15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: </w:t>
      </w:r>
      <w:r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Моля отбележете максимум пет програми, най-близки до предмета на инструмент „Микрокредитиране със споделен риск“, изпълнявани от </w:t>
      </w:r>
      <w:r w:rsidR="008454EF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>Вашата</w:t>
      </w:r>
      <w:r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 организация </w:t>
      </w:r>
    </w:p>
    <w:p w:rsidR="002F20F8" w:rsidRPr="007632BF" w:rsidRDefault="00F326DA" w:rsidP="00D57934">
      <w:pPr>
        <w:pStyle w:val="Heading3"/>
        <w:spacing w:before="60" w:after="60"/>
        <w:jc w:val="both"/>
        <w:rPr>
          <w:rFonts w:ascii="Arial" w:eastAsiaTheme="minorEastAsia" w:hAnsi="Arial" w:cs="Arial"/>
          <w:b w:val="0"/>
          <w:color w:val="auto"/>
          <w:sz w:val="16"/>
          <w:szCs w:val="16"/>
        </w:rPr>
      </w:pPr>
      <w:r w:rsidRPr="007632BF">
        <w:rPr>
          <w:rFonts w:ascii="Arial" w:eastAsiaTheme="minorEastAsia" w:hAnsi="Arial" w:cs="Arial"/>
          <w:color w:val="auto"/>
          <w:sz w:val="16"/>
          <w:szCs w:val="16"/>
        </w:rPr>
        <w:t>Забележки</w:t>
      </w:r>
      <w:r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: </w:t>
      </w:r>
      <w:r w:rsidR="009A4A15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(i) Наименование на схемата или програмата, напр. Progress microfinance facility, EaSI Programme и т.н.; (ii) Организацията, предоставяща финансиране или управляваща програмата, напр. ЕИФ, ББР, НГФ, ЕБВР и т.н. (iii) договорен размер на финансирането или улеснението, предоставено от </w:t>
      </w:r>
      <w:r w:rsidR="00BE67B6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>о</w:t>
      </w:r>
      <w:r w:rsidR="009A4A15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рганизацията </w:t>
      </w:r>
      <w:r w:rsidR="00BE67B6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>финансираща програмата</w:t>
      </w:r>
      <w:r w:rsidR="009A4A15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; (iv) целевата група, крайни получатели, напр. МСП, социални предприятия и др. (v) </w:t>
      </w:r>
      <w:r w:rsidR="00C932A0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>година на сключване на споразумението</w:t>
      </w:r>
      <w:r w:rsidR="009A4A15" w:rsidRPr="007632BF">
        <w:rPr>
          <w:rFonts w:ascii="Arial" w:eastAsiaTheme="minorEastAsia" w:hAnsi="Arial" w:cs="Arial"/>
          <w:b w:val="0"/>
          <w:color w:val="auto"/>
          <w:sz w:val="16"/>
          <w:szCs w:val="16"/>
        </w:rPr>
        <w:t xml:space="preserve"> </w:t>
      </w:r>
    </w:p>
    <w:p w:rsidR="00D57934" w:rsidRPr="007632BF" w:rsidRDefault="00D57934" w:rsidP="00D57934">
      <w:pPr>
        <w:rPr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985"/>
      </w:tblGrid>
      <w:tr w:rsidR="00C932A0" w:rsidRPr="007632BF" w:rsidTr="00D25360">
        <w:tc>
          <w:tcPr>
            <w:tcW w:w="7621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C932A0" w:rsidRPr="007632BF" w:rsidRDefault="006C1801" w:rsidP="00B240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</w:t>
            </w:r>
            <w:r w:rsidR="00C932A0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 Индикативен интерес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244061" w:themeFill="accent1" w:themeFillShade="80"/>
          </w:tcPr>
          <w:p w:rsidR="00C932A0" w:rsidRPr="007632BF" w:rsidRDefault="00C932A0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932A0" w:rsidRPr="007632BF" w:rsidTr="00D25360">
        <w:tc>
          <w:tcPr>
            <w:tcW w:w="5778" w:type="dxa"/>
            <w:tcBorders>
              <w:bottom w:val="single" w:sz="4" w:space="0" w:color="auto"/>
            </w:tcBorders>
          </w:tcPr>
          <w:p w:rsidR="00C932A0" w:rsidRPr="007632BF" w:rsidRDefault="00C932A0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В милиони лева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32A0" w:rsidRPr="007632BF" w:rsidRDefault="00C932A0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Долна граница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32A0" w:rsidRPr="007632BF" w:rsidRDefault="00C932A0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Горна граница</w:t>
            </w:r>
          </w:p>
        </w:tc>
      </w:tr>
      <w:tr w:rsidR="00C932A0" w:rsidRPr="007632BF" w:rsidTr="00D25360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932A0" w:rsidRPr="007632BF" w:rsidRDefault="00C932A0" w:rsidP="00C932A0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Индикативни граници на финансирането от ФМФИБ, което би представлявало интерес за организацията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2A0" w:rsidRPr="007632BF" w:rsidRDefault="00F326DA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2A0" w:rsidRPr="007632BF" w:rsidRDefault="00F326DA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C1DD3" w:rsidRPr="007632BF" w:rsidRDefault="00CC1DD3" w:rsidP="00821CE6">
      <w:pPr>
        <w:rPr>
          <w:rFonts w:ascii="Arial" w:eastAsiaTheme="minorEastAsia" w:hAnsi="Arial" w:cs="Arial"/>
          <w:b/>
          <w:sz w:val="20"/>
          <w:szCs w:val="20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985"/>
      </w:tblGrid>
      <w:tr w:rsidR="00084BCA" w:rsidRPr="007632BF" w:rsidTr="00084BCA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:rsidR="00084BCA" w:rsidRPr="007632BF" w:rsidRDefault="00084BCA" w:rsidP="00084BC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Д. Продуктово портфолио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:rsidR="00084BCA" w:rsidRPr="007632BF" w:rsidRDefault="00084BCA" w:rsidP="004B30B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084BCA" w:rsidRPr="007632BF" w:rsidTr="00084BCA"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</w:tcPr>
          <w:p w:rsidR="00084BCA" w:rsidRPr="007632BF" w:rsidRDefault="00084BCA" w:rsidP="00F532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Списък с </w:t>
            </w:r>
            <w:r w:rsidR="007632BF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кредитните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продукти, сходни с Микрокредитите, </w:t>
            </w:r>
            <w:r w:rsidR="00F532C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които 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предлага </w:t>
            </w:r>
            <w:r w:rsidR="00CA12E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В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ашата организация</w:t>
            </w:r>
            <w:r w:rsidR="00F532C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в момента на пазара</w:t>
            </w:r>
          </w:p>
        </w:tc>
      </w:tr>
      <w:tr w:rsidR="00084BCA" w:rsidRPr="007632BF" w:rsidTr="00084BCA"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:rsidR="00084BCA" w:rsidRPr="007632BF" w:rsidRDefault="00084BCA" w:rsidP="00084BC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4BCA" w:rsidRPr="007632BF" w:rsidRDefault="00084BCA" w:rsidP="004B30B8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</w:tbl>
    <w:p w:rsidR="00D25360" w:rsidRPr="007632BF" w:rsidRDefault="00D25360">
      <w:pPr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br w:type="page"/>
      </w:r>
    </w:p>
    <w:p w:rsidR="00726B23" w:rsidRPr="007632BF" w:rsidRDefault="00726B23" w:rsidP="00D23CB4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632BF">
        <w:rPr>
          <w:rFonts w:ascii="Arial" w:hAnsi="Arial" w:cs="Arial"/>
          <w:b/>
          <w:color w:val="244061" w:themeColor="accent1" w:themeShade="80"/>
          <w:sz w:val="24"/>
          <w:szCs w:val="24"/>
        </w:rPr>
        <w:lastRenderedPageBreak/>
        <w:t>Въпроси за обсъждане</w:t>
      </w:r>
    </w:p>
    <w:p w:rsidR="00CC1DD3" w:rsidRPr="007632BF" w:rsidRDefault="00A54FD6" w:rsidP="00A54FD6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7632BF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А. </w:t>
      </w:r>
      <w:r w:rsidR="00AD26F0" w:rsidRPr="007632BF">
        <w:rPr>
          <w:rFonts w:ascii="Arial" w:hAnsi="Arial" w:cs="Arial"/>
          <w:b/>
          <w:color w:val="244061" w:themeColor="accent1" w:themeShade="80"/>
          <w:sz w:val="20"/>
          <w:szCs w:val="20"/>
        </w:rPr>
        <w:t>Съфинансиране</w:t>
      </w:r>
    </w:p>
    <w:p w:rsidR="007B4852" w:rsidRPr="007632BF" w:rsidRDefault="007B4852" w:rsidP="007B4852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В допълнение към средствата, предоставени от ФМФИБ, </w:t>
      </w:r>
      <w:r w:rsidR="00D57934" w:rsidRPr="007632BF">
        <w:rPr>
          <w:rFonts w:ascii="Arial" w:eastAsiaTheme="minorEastAsia" w:hAnsi="Arial" w:cs="Arial"/>
          <w:sz w:val="20"/>
          <w:szCs w:val="20"/>
          <w:lang w:eastAsia="bg-BG"/>
        </w:rPr>
        <w:t>Финансовите посредници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следва да осигурят Съфинансиране във връзка с всеки Микрокредит възлизащо на минимум 20% за сумата на Микрокредита за Крайни получатели</w:t>
      </w:r>
      <w:r w:rsidR="00603019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(КП)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Категория А и на минимум 30% за сумата на Микрокредита за Крайни получатели Категория Б.</w:t>
      </w:r>
    </w:p>
    <w:p w:rsidR="007B4852" w:rsidRPr="007632BF" w:rsidRDefault="007B4852" w:rsidP="007B4852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В тази връзк</w:t>
      </w:r>
      <w:r w:rsidR="00CA12E3">
        <w:rPr>
          <w:rFonts w:ascii="Arial" w:eastAsiaTheme="minorEastAsia" w:hAnsi="Arial" w:cs="Arial"/>
          <w:sz w:val="20"/>
          <w:szCs w:val="20"/>
          <w:lang w:eastAsia="bg-BG"/>
        </w:rPr>
        <w:t>а, молим</w:t>
      </w:r>
      <w:r w:rsidR="00A54FD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да коментирате относно интереса на </w:t>
      </w:r>
      <w:r w:rsidR="008454EF" w:rsidRPr="007632BF">
        <w:rPr>
          <w:rFonts w:ascii="Arial" w:eastAsiaTheme="minorEastAsia" w:hAnsi="Arial" w:cs="Arial"/>
          <w:sz w:val="20"/>
          <w:szCs w:val="20"/>
          <w:lang w:eastAsia="bg-BG"/>
        </w:rPr>
        <w:t>Вашата</w:t>
      </w:r>
      <w:r w:rsidR="00A54FD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организация да </w:t>
      </w:r>
      <w:r w:rsidR="00D25360" w:rsidRPr="007632BF">
        <w:rPr>
          <w:rFonts w:ascii="Arial" w:eastAsiaTheme="minorEastAsia" w:hAnsi="Arial" w:cs="Arial"/>
          <w:sz w:val="20"/>
          <w:szCs w:val="20"/>
          <w:lang w:eastAsia="bg-BG"/>
        </w:rPr>
        <w:t>осигури</w:t>
      </w:r>
      <w:r w:rsidR="00A54FD6" w:rsidRPr="007632BF">
        <w:rPr>
          <w:rFonts w:ascii="Arial" w:eastAsiaTheme="minorEastAsia" w:hAnsi="Arial" w:cs="Arial"/>
          <w:sz w:val="20"/>
          <w:szCs w:val="20"/>
          <w:lang w:eastAsia="bg-BG"/>
        </w:rPr>
        <w:t>:</w:t>
      </w:r>
    </w:p>
    <w:p w:rsidR="00A54FD6" w:rsidRPr="007632BF" w:rsidRDefault="00D57934" w:rsidP="00D57934">
      <w:pPr>
        <w:ind w:firstLine="284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bookmarkEnd w:id="10"/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="00B240C7" w:rsidRPr="007632BF">
        <w:rPr>
          <w:rFonts w:ascii="Arial" w:eastAsiaTheme="minorEastAsia" w:hAnsi="Arial" w:cs="Arial"/>
          <w:sz w:val="20"/>
          <w:szCs w:val="20"/>
          <w:lang w:eastAsia="bg-BG"/>
        </w:rPr>
        <w:t>Минимално изискваното Съфинансиране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(Опция 1)</w:t>
      </w:r>
      <w:r w:rsidR="00B240C7" w:rsidRPr="007632BF">
        <w:rPr>
          <w:rFonts w:ascii="Arial" w:eastAsiaTheme="minorEastAsia" w:hAnsi="Arial" w:cs="Arial"/>
          <w:sz w:val="20"/>
          <w:szCs w:val="20"/>
          <w:lang w:eastAsia="bg-BG"/>
        </w:rPr>
        <w:t>; или</w:t>
      </w:r>
    </w:p>
    <w:p w:rsidR="00B240C7" w:rsidRPr="007632BF" w:rsidRDefault="00D57934" w:rsidP="00D57934">
      <w:pPr>
        <w:ind w:firstLine="284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bookmarkEnd w:id="11"/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="00B240C7" w:rsidRPr="007632BF">
        <w:rPr>
          <w:rFonts w:ascii="Arial" w:eastAsiaTheme="minorEastAsia" w:hAnsi="Arial" w:cs="Arial"/>
          <w:sz w:val="20"/>
          <w:szCs w:val="20"/>
          <w:lang w:eastAsia="bg-BG"/>
        </w:rPr>
        <w:t>Съфинансиране в по-голям размер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(Опция 2)</w:t>
      </w:r>
      <w:r w:rsidR="00B240C7" w:rsidRPr="007632BF">
        <w:rPr>
          <w:rFonts w:ascii="Arial" w:eastAsiaTheme="minorEastAsia" w:hAnsi="Arial" w:cs="Arial"/>
          <w:sz w:val="20"/>
          <w:szCs w:val="20"/>
          <w:lang w:eastAsia="bg-BG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843"/>
        <w:gridCol w:w="1843"/>
      </w:tblGrid>
      <w:tr w:rsidR="00B240C7" w:rsidRPr="007632BF" w:rsidTr="00D25360">
        <w:tc>
          <w:tcPr>
            <w:tcW w:w="7763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B240C7" w:rsidRPr="007632BF" w:rsidRDefault="00BF0F7E" w:rsidP="00B240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А1. </w:t>
            </w:r>
            <w:r w:rsidR="00B240C7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</w:t>
            </w:r>
            <w:r w:rsidR="00D57934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ндикативен размер на</w:t>
            </w:r>
            <w:r w:rsidR="00B240C7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Съфинансиране</w:t>
            </w:r>
            <w:r w:rsidR="00D57934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в случай на Опция 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244061" w:themeFill="accent1" w:themeFillShade="80"/>
          </w:tcPr>
          <w:p w:rsidR="00B240C7" w:rsidRPr="007632BF" w:rsidRDefault="00B240C7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B240C7" w:rsidRPr="007632BF" w:rsidTr="00D25360">
        <w:tc>
          <w:tcPr>
            <w:tcW w:w="5920" w:type="dxa"/>
            <w:tcBorders>
              <w:bottom w:val="single" w:sz="4" w:space="0" w:color="auto"/>
            </w:tcBorders>
          </w:tcPr>
          <w:p w:rsidR="00B240C7" w:rsidRPr="007632BF" w:rsidRDefault="00B240C7" w:rsidP="00B240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В % от Микрокредита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40C7" w:rsidRPr="007632BF" w:rsidRDefault="00B240C7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Долна граница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40C7" w:rsidRPr="007632BF" w:rsidRDefault="00B240C7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Горна граница</w:t>
            </w:r>
          </w:p>
        </w:tc>
      </w:tr>
      <w:tr w:rsidR="00B240C7" w:rsidRPr="007632BF" w:rsidTr="00D25360">
        <w:tc>
          <w:tcPr>
            <w:tcW w:w="5920" w:type="dxa"/>
            <w:tcBorders>
              <w:top w:val="single" w:sz="4" w:space="0" w:color="auto"/>
              <w:bottom w:val="dotted" w:sz="4" w:space="0" w:color="auto"/>
            </w:tcBorders>
          </w:tcPr>
          <w:p w:rsidR="00B240C7" w:rsidRPr="007632BF" w:rsidRDefault="00B240C7" w:rsidP="00B240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Индикативни граници на Съфинансирането</w:t>
            </w:r>
            <w:r w:rsidR="00CB1D13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, приложимо към Крайни получатели, категория А (опция)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40C7" w:rsidRPr="007632BF" w:rsidRDefault="00D57934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40C7" w:rsidRPr="007632BF" w:rsidRDefault="00D57934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</w:tr>
      <w:tr w:rsidR="00CB1D13" w:rsidRPr="007632BF" w:rsidTr="00D25360">
        <w:tc>
          <w:tcPr>
            <w:tcW w:w="5920" w:type="dxa"/>
            <w:tcBorders>
              <w:top w:val="dotted" w:sz="4" w:space="0" w:color="auto"/>
              <w:bottom w:val="dotted" w:sz="4" w:space="0" w:color="auto"/>
            </w:tcBorders>
          </w:tcPr>
          <w:p w:rsidR="00CB1D13" w:rsidRPr="007632BF" w:rsidRDefault="00CB1D13" w:rsidP="00B240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Индикативни граници на Съфинансирането, приложимо към Крайни получатели, категория Б (опция)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D13" w:rsidRPr="007632BF" w:rsidRDefault="00CB1D13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D13" w:rsidRPr="007632BF" w:rsidRDefault="00CB1D13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5"/>
          </w:p>
        </w:tc>
      </w:tr>
      <w:tr w:rsidR="00CB1D13" w:rsidRPr="007632BF" w:rsidTr="00D25360">
        <w:tc>
          <w:tcPr>
            <w:tcW w:w="5920" w:type="dxa"/>
            <w:tcBorders>
              <w:top w:val="dotted" w:sz="4" w:space="0" w:color="auto"/>
              <w:bottom w:val="single" w:sz="4" w:space="0" w:color="auto"/>
            </w:tcBorders>
          </w:tcPr>
          <w:p w:rsidR="00CB1D13" w:rsidRPr="007632BF" w:rsidRDefault="00CB1D13" w:rsidP="00CB1D13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Индикативни граници на Съфинансирането, общо за инструмента</w:t>
            </w:r>
            <w:r w:rsidR="008F2D9D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1D13" w:rsidRPr="007632BF" w:rsidRDefault="00CB1D13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1D13" w:rsidRPr="007632BF" w:rsidRDefault="00CB1D13" w:rsidP="00CB1D13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CB1D13" w:rsidRPr="007632BF" w:rsidRDefault="00CB1D13" w:rsidP="00CB1D13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  <w:r w:rsidRPr="007632BF">
        <w:rPr>
          <w:rFonts w:ascii="Arial" w:eastAsiaTheme="minorEastAsia" w:hAnsi="Arial" w:cs="Arial"/>
          <w:b/>
          <w:bCs/>
          <w:sz w:val="16"/>
          <w:szCs w:val="16"/>
          <w:lang w:eastAsia="bg-BG"/>
        </w:rPr>
        <w:t>Коментари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: Бихте могли да посочите индикативни граници на Съфинансиране, както по отношение на всяка една от двете категории (опция) или по отношение на Микрокредитите</w:t>
      </w:r>
      <w:r w:rsidR="00CA12E3">
        <w:rPr>
          <w:rFonts w:ascii="Arial" w:eastAsiaTheme="minorEastAsia" w:hAnsi="Arial" w:cs="Arial"/>
          <w:bCs/>
          <w:sz w:val="16"/>
          <w:szCs w:val="16"/>
          <w:lang w:eastAsia="bg-BG"/>
        </w:rPr>
        <w:t>,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 по принцип, без оглед на вида на Крайния получател.</w:t>
      </w:r>
    </w:p>
    <w:p w:rsidR="00B240C7" w:rsidRPr="007632BF" w:rsidRDefault="00D57934" w:rsidP="00CB1D13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  <w:r w:rsidRPr="007632BF">
        <w:rPr>
          <w:rFonts w:ascii="Arial" w:eastAsiaTheme="minorEastAsia" w:hAnsi="Arial" w:cs="Arial"/>
          <w:b/>
          <w:bCs/>
          <w:sz w:val="16"/>
          <w:szCs w:val="16"/>
          <w:lang w:eastAsia="bg-BG"/>
        </w:rPr>
        <w:t>Забележки</w:t>
      </w:r>
      <w:r w:rsidR="00B240C7"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: 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(i) Ориентировъчна</w:t>
      </w:r>
      <w:r w:rsidR="00B240C7"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 стойност 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на процента Съфинансиране, </w:t>
      </w:r>
      <w:r w:rsidR="00B240C7"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независимо от категорията Краен получател</w:t>
      </w:r>
    </w:p>
    <w:p w:rsidR="00D57934" w:rsidRPr="007632BF" w:rsidRDefault="00D57934" w:rsidP="00B240C7">
      <w:pPr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</w:p>
    <w:p w:rsidR="00CC1DD3" w:rsidRPr="007632BF" w:rsidRDefault="00A54FD6" w:rsidP="00A54FD6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7632BF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Б. </w:t>
      </w:r>
      <w:r w:rsidR="00CC1DD3" w:rsidRPr="007632BF">
        <w:rPr>
          <w:rFonts w:ascii="Arial" w:hAnsi="Arial" w:cs="Arial"/>
          <w:b/>
          <w:color w:val="244061" w:themeColor="accent1" w:themeShade="80"/>
          <w:sz w:val="20"/>
          <w:szCs w:val="20"/>
        </w:rPr>
        <w:t>Ценообразуване</w:t>
      </w:r>
    </w:p>
    <w:p w:rsidR="00D23CB4" w:rsidRPr="007632BF" w:rsidRDefault="00D23CB4" w:rsidP="00D23CB4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Финансирането, предоставено от ФМФИБ ще бъде предоставено безлихвено, а </w:t>
      </w:r>
      <w:r w:rsidR="00D25360" w:rsidRPr="007632BF">
        <w:rPr>
          <w:rFonts w:ascii="Arial" w:eastAsiaTheme="minorEastAsia" w:hAnsi="Arial" w:cs="Arial"/>
          <w:sz w:val="20"/>
          <w:szCs w:val="20"/>
          <w:lang w:eastAsia="bg-BG"/>
        </w:rPr>
        <w:t>С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ъфинансирането, осигурено от </w:t>
      </w:r>
      <w:r w:rsidR="0086209E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посредника </w:t>
      </w:r>
      <w:r w:rsidR="00BE67B6" w:rsidRPr="007632BF">
        <w:rPr>
          <w:rFonts w:ascii="Arial" w:eastAsiaTheme="minorEastAsia" w:hAnsi="Arial" w:cs="Arial"/>
          <w:sz w:val="20"/>
          <w:szCs w:val="20"/>
          <w:lang w:eastAsia="bg-BG"/>
        </w:rPr>
        <w:t>следва да бъде</w:t>
      </w:r>
      <w:r w:rsidR="007B4852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</w:t>
      </w:r>
      <w:r w:rsidR="00BE67B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на </w:t>
      </w:r>
      <w:r w:rsidR="007B4852" w:rsidRPr="007632BF">
        <w:rPr>
          <w:rFonts w:ascii="Arial" w:eastAsiaTheme="minorEastAsia" w:hAnsi="Arial" w:cs="Arial"/>
          <w:sz w:val="20"/>
          <w:szCs w:val="20"/>
          <w:lang w:eastAsia="bg-BG"/>
        </w:rPr>
        <w:t>пазарен лихвен процент (съгласно предложение, направено в рамките на процедурата по избор).</w:t>
      </w:r>
    </w:p>
    <w:p w:rsidR="00CC1DD3" w:rsidRPr="007632BF" w:rsidRDefault="007B4852" w:rsidP="00D23CB4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В тази връзка, д</w:t>
      </w:r>
      <w:r w:rsidR="00D23CB4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оговорната лихва, приложима към Крайните получатели </w:t>
      </w:r>
      <w:r w:rsidR="00BE67B6" w:rsidRPr="007632BF">
        <w:rPr>
          <w:rFonts w:ascii="Arial" w:eastAsiaTheme="minorEastAsia" w:hAnsi="Arial" w:cs="Arial"/>
          <w:sz w:val="20"/>
          <w:szCs w:val="20"/>
          <w:lang w:eastAsia="bg-BG"/>
        </w:rPr>
        <w:t>следва да се</w:t>
      </w:r>
      <w:r w:rsidR="00D23CB4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формира от средно-претегления лихвен процент, предложен от посредник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а</w:t>
      </w:r>
      <w:r w:rsidR="00D23CB4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и относим към Съфинансирането и лихвения процент относим към финансирането, предоставено от ФМФИБ, който възлиза на 0%.</w:t>
      </w:r>
      <w:r w:rsidR="00CF67A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Моля </w:t>
      </w:r>
      <w:r w:rsidR="00D25360" w:rsidRPr="007632BF">
        <w:rPr>
          <w:rFonts w:ascii="Arial" w:eastAsiaTheme="minorEastAsia" w:hAnsi="Arial" w:cs="Arial"/>
          <w:sz w:val="20"/>
          <w:szCs w:val="20"/>
          <w:lang w:eastAsia="bg-BG"/>
        </w:rPr>
        <w:t>коментирайте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индикативния диапазон на </w:t>
      </w:r>
      <w:r w:rsidR="00B240C7" w:rsidRPr="007632BF">
        <w:rPr>
          <w:rFonts w:ascii="Arial" w:eastAsiaTheme="minorEastAsia" w:hAnsi="Arial" w:cs="Arial"/>
          <w:sz w:val="20"/>
          <w:szCs w:val="20"/>
          <w:lang w:eastAsia="bg-BG"/>
        </w:rPr>
        <w:t>общата лихвена тежест към Крайни получатели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843"/>
        <w:gridCol w:w="1843"/>
      </w:tblGrid>
      <w:tr w:rsidR="00D57934" w:rsidRPr="007632BF" w:rsidTr="00D25360">
        <w:tc>
          <w:tcPr>
            <w:tcW w:w="7763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D57934" w:rsidRPr="007632BF" w:rsidRDefault="00BF0F7E" w:rsidP="00D57934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Б1. </w:t>
            </w:r>
            <w:r w:rsidR="00D25360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Индикативна</w:t>
            </w:r>
            <w:r w:rsidR="00D57934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обща лихвена тежест към Крайни получатели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244061" w:themeFill="accent1" w:themeFillShade="80"/>
          </w:tcPr>
          <w:p w:rsidR="00D57934" w:rsidRPr="007632BF" w:rsidRDefault="00D57934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D57934" w:rsidRPr="007632BF" w:rsidTr="00D25360">
        <w:tc>
          <w:tcPr>
            <w:tcW w:w="5920" w:type="dxa"/>
            <w:tcBorders>
              <w:bottom w:val="single" w:sz="4" w:space="0" w:color="auto"/>
            </w:tcBorders>
          </w:tcPr>
          <w:p w:rsidR="00D57934" w:rsidRPr="007632BF" w:rsidRDefault="00CB1D13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Номинален лихвен процент, годишно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934" w:rsidRPr="007632BF" w:rsidRDefault="00D57934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Долна граница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934" w:rsidRPr="007632BF" w:rsidRDefault="00D57934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Горна граница</w:t>
            </w:r>
          </w:p>
        </w:tc>
      </w:tr>
      <w:tr w:rsidR="00D57934" w:rsidRPr="007632BF" w:rsidTr="00D25360">
        <w:tc>
          <w:tcPr>
            <w:tcW w:w="5920" w:type="dxa"/>
            <w:tcBorders>
              <w:top w:val="single" w:sz="4" w:space="0" w:color="auto"/>
              <w:bottom w:val="dotted" w:sz="4" w:space="0" w:color="auto"/>
            </w:tcBorders>
          </w:tcPr>
          <w:p w:rsidR="00D57934" w:rsidRPr="007632BF" w:rsidRDefault="00D57934" w:rsidP="00CB1D13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Индикативни граници на </w:t>
            </w:r>
            <w:r w:rsidR="00CB1D13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общата лихвена тежест за Краен получател, категория А</w:t>
            </w:r>
            <w:r w:rsidR="008F2D9D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(опция)</w:t>
            </w: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7934" w:rsidRPr="007632BF" w:rsidRDefault="00D57934" w:rsidP="008F2D9D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7934" w:rsidRPr="007632BF" w:rsidRDefault="00D57934" w:rsidP="008F2D9D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B1D13" w:rsidRPr="007632BF" w:rsidTr="00D25360">
        <w:tc>
          <w:tcPr>
            <w:tcW w:w="5920" w:type="dxa"/>
            <w:tcBorders>
              <w:top w:val="dotted" w:sz="4" w:space="0" w:color="auto"/>
              <w:bottom w:val="dotted" w:sz="4" w:space="0" w:color="auto"/>
            </w:tcBorders>
          </w:tcPr>
          <w:p w:rsidR="00CB1D13" w:rsidRPr="007632BF" w:rsidRDefault="00CB1D13" w:rsidP="00CB1D13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Индикативни граници на общата лихвена тежест за Краен получател, категория Б</w:t>
            </w:r>
            <w:r w:rsidR="008F2D9D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(опция</w:t>
            </w:r>
            <w:r w:rsidR="00CA12E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)</w:t>
            </w: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D13" w:rsidRPr="007632BF" w:rsidRDefault="008F2D9D" w:rsidP="008F2D9D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D13" w:rsidRPr="007632BF" w:rsidRDefault="008F2D9D" w:rsidP="008F2D9D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19"/>
          </w:p>
        </w:tc>
      </w:tr>
      <w:tr w:rsidR="008F2D9D" w:rsidRPr="007632BF" w:rsidTr="00D25360">
        <w:tc>
          <w:tcPr>
            <w:tcW w:w="5920" w:type="dxa"/>
            <w:tcBorders>
              <w:top w:val="dotted" w:sz="4" w:space="0" w:color="auto"/>
              <w:bottom w:val="single" w:sz="4" w:space="0" w:color="auto"/>
            </w:tcBorders>
          </w:tcPr>
          <w:p w:rsidR="008F2D9D" w:rsidRPr="007632BF" w:rsidRDefault="008F2D9D" w:rsidP="008F2D9D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Индикативни граници на общата лихвена тежест независимо от категорията Краен получател </w:t>
            </w: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  <w:vertAlign w:val="superscript"/>
              </w:rPr>
              <w:t>ii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D9D" w:rsidRPr="007632BF" w:rsidRDefault="008F2D9D" w:rsidP="008F2D9D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D9D" w:rsidRPr="007632BF" w:rsidRDefault="008F2D9D" w:rsidP="008F2D9D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D57934" w:rsidRPr="007632BF" w:rsidRDefault="00D57934" w:rsidP="008F2D9D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  <w:r w:rsidRPr="007632BF">
        <w:rPr>
          <w:rFonts w:ascii="Arial" w:eastAsiaTheme="minorEastAsia" w:hAnsi="Arial" w:cs="Arial"/>
          <w:b/>
          <w:bCs/>
          <w:sz w:val="16"/>
          <w:szCs w:val="16"/>
          <w:lang w:eastAsia="bg-BG"/>
        </w:rPr>
        <w:t>Забележки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: (i) Ориентировъчна стойност </w:t>
      </w:r>
      <w:r w:rsidR="00CB1D13"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предвид 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процента Съфинансиране</w:t>
      </w:r>
      <w:r w:rsidR="008F2D9D"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, ако не сте посочили стойности в предходната точка „Съфинансиране“, моля използвайте минималните нива, т.е. 20% за сумата на Микрокредита за Крайни получатели Категория А и 30% за сумата на Микрокредита за Крайни получатели Категория Б</w:t>
      </w:r>
    </w:p>
    <w:p w:rsidR="00CF67A6" w:rsidRPr="007632BF" w:rsidRDefault="00CF67A6" w:rsidP="00CF67A6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  <w:r w:rsidRPr="007632BF">
        <w:rPr>
          <w:rFonts w:ascii="Arial" w:eastAsiaTheme="minorEastAsia" w:hAnsi="Arial" w:cs="Arial"/>
          <w:b/>
          <w:bCs/>
          <w:sz w:val="16"/>
          <w:szCs w:val="16"/>
          <w:lang w:eastAsia="bg-BG"/>
        </w:rPr>
        <w:t xml:space="preserve">Коментар: 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С оглед сравнимост на данните, посочените данни </w:t>
      </w:r>
      <w:r w:rsidR="00AD26F0"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следва 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да включват основните елементи на ГПР, по смисъла на ЗПК</w:t>
      </w:r>
      <w:r w:rsidR="00292C84">
        <w:rPr>
          <w:rFonts w:ascii="Arial" w:eastAsiaTheme="minorEastAsia" w:hAnsi="Arial" w:cs="Arial"/>
          <w:bCs/>
          <w:sz w:val="16"/>
          <w:szCs w:val="16"/>
          <w:lang w:eastAsia="bg-BG"/>
        </w:rPr>
        <w:t xml:space="preserve"> за типичен Микрокредит, т.е. среден размер от 28 хиляди лева, усвоявани еднократно и погасявани на равни вноски по главницата за 60 месеца, без гратисен период.</w:t>
      </w:r>
    </w:p>
    <w:p w:rsidR="00C51438" w:rsidRPr="007632BF" w:rsidRDefault="00C51438" w:rsidP="00CF67A6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985"/>
      </w:tblGrid>
      <w:tr w:rsidR="00084BCA" w:rsidRPr="007632BF" w:rsidTr="004B30B8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:rsidR="00084BCA" w:rsidRPr="007632BF" w:rsidRDefault="00084BCA" w:rsidP="00084BC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lastRenderedPageBreak/>
              <w:t>Б2. Приложими такси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:rsidR="00084BCA" w:rsidRPr="007632BF" w:rsidRDefault="00084BCA" w:rsidP="004B30B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084BCA" w:rsidRPr="007632BF" w:rsidTr="004B30B8"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</w:tcPr>
          <w:p w:rsidR="00084BCA" w:rsidRPr="007632BF" w:rsidRDefault="00084BCA" w:rsidP="00F532C7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Списък с таксите, комисионните и други разходи (директни и индиректни), които вашата организация </w:t>
            </w:r>
            <w:r w:rsidR="00F532C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прилага</w:t>
            </w:r>
            <w:r w:rsidR="004D01D0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в процеса на обработка и управление на кредитни продукти, сходни с Микрокредитите</w:t>
            </w:r>
          </w:p>
        </w:tc>
      </w:tr>
      <w:tr w:rsidR="00084BCA" w:rsidRPr="007632BF" w:rsidTr="004B30B8"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:rsidR="00084BCA" w:rsidRPr="007632BF" w:rsidRDefault="00084BCA" w:rsidP="004B30B8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4BCA" w:rsidRPr="007632BF" w:rsidRDefault="00084BCA" w:rsidP="004B30B8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</w:tbl>
    <w:p w:rsidR="00084BCA" w:rsidRPr="007632BF" w:rsidRDefault="004D01D0" w:rsidP="00CF67A6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  <w:r w:rsidRPr="007632BF">
        <w:rPr>
          <w:rFonts w:ascii="Arial" w:eastAsiaTheme="minorEastAsia" w:hAnsi="Arial" w:cs="Arial"/>
          <w:b/>
          <w:bCs/>
          <w:sz w:val="16"/>
          <w:szCs w:val="16"/>
          <w:lang w:eastAsia="bg-BG"/>
        </w:rPr>
        <w:t>Забележки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: Изброите видовете разходи и такси, без да уточнявате размерите им.</w:t>
      </w:r>
    </w:p>
    <w:p w:rsidR="00D25360" w:rsidRPr="007632BF" w:rsidRDefault="00D25360" w:rsidP="00CF67A6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</w:p>
    <w:p w:rsidR="006C002B" w:rsidRPr="007632BF" w:rsidRDefault="006C002B" w:rsidP="00CF67A6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</w:p>
    <w:p w:rsidR="00CC1DD3" w:rsidRPr="007632BF" w:rsidRDefault="003E122A" w:rsidP="00821CE6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7632BF">
        <w:rPr>
          <w:rFonts w:ascii="Arial" w:hAnsi="Arial" w:cs="Arial"/>
          <w:b/>
          <w:color w:val="244061" w:themeColor="accent1" w:themeShade="80"/>
          <w:sz w:val="20"/>
          <w:szCs w:val="20"/>
        </w:rPr>
        <w:t>В. Очакван портфейл</w:t>
      </w:r>
    </w:p>
    <w:p w:rsidR="00CC1DD3" w:rsidRPr="007632BF" w:rsidRDefault="003E122A" w:rsidP="003E122A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Предвид кратките срокове за изпълнение на целите, заложени в ОПРЧР, от ключово значение за успеха на финансовия инструмент 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>са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потенциалните обеми Микрокредити, които 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>може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да предоставите на Крайни получатели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>, както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и индикативния 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>срок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за създаването на новия портфейл.</w:t>
      </w:r>
    </w:p>
    <w:p w:rsidR="003E122A" w:rsidRPr="007632BF" w:rsidRDefault="003E122A" w:rsidP="003E122A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В тази връзка, </w:t>
      </w:r>
      <w:r w:rsidR="008454EF" w:rsidRPr="007632BF">
        <w:rPr>
          <w:rFonts w:ascii="Arial" w:eastAsiaTheme="minorEastAsia" w:hAnsi="Arial" w:cs="Arial"/>
          <w:sz w:val="20"/>
          <w:szCs w:val="20"/>
          <w:lang w:eastAsia="bg-BG"/>
        </w:rPr>
        <w:t>Ви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молим за коментар относно следните показатели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843"/>
      </w:tblGrid>
      <w:tr w:rsidR="003E122A" w:rsidRPr="007632BF" w:rsidTr="00D25360">
        <w:tc>
          <w:tcPr>
            <w:tcW w:w="7763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3E122A" w:rsidRPr="007632BF" w:rsidRDefault="00BF0F7E" w:rsidP="003E122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В1. </w:t>
            </w:r>
            <w:r w:rsidR="003E122A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Индикативен размер на новия кредитен портфейл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244061" w:themeFill="accent1" w:themeFillShade="80"/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3E122A" w:rsidRPr="007632BF" w:rsidTr="00BE67B6">
        <w:tc>
          <w:tcPr>
            <w:tcW w:w="6062" w:type="dxa"/>
            <w:tcBorders>
              <w:bottom w:val="single" w:sz="4" w:space="0" w:color="auto"/>
            </w:tcBorders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В милиони лева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Долна граница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Горна граница</w:t>
            </w:r>
          </w:p>
        </w:tc>
      </w:tr>
      <w:tr w:rsidR="003E122A" w:rsidRPr="007632BF" w:rsidTr="00BE67B6">
        <w:tc>
          <w:tcPr>
            <w:tcW w:w="6062" w:type="dxa"/>
            <w:tcBorders>
              <w:top w:val="single" w:sz="4" w:space="0" w:color="auto"/>
              <w:bottom w:val="dotted" w:sz="4" w:space="0" w:color="auto"/>
            </w:tcBorders>
          </w:tcPr>
          <w:p w:rsidR="003E122A" w:rsidRPr="007632BF" w:rsidRDefault="003E122A" w:rsidP="003E122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Индикативен размер на очаквания нов кредитен портфейл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122A" w:rsidRPr="007632BF" w:rsidRDefault="003E122A" w:rsidP="001F627F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122A" w:rsidRPr="007632BF" w:rsidRDefault="003E122A" w:rsidP="001F627F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3E122A" w:rsidRPr="007632BF" w:rsidTr="00BE67B6">
        <w:tc>
          <w:tcPr>
            <w:tcW w:w="6062" w:type="dxa"/>
            <w:tcBorders>
              <w:top w:val="dotted" w:sz="4" w:space="0" w:color="auto"/>
              <w:bottom w:val="single" w:sz="4" w:space="0" w:color="auto"/>
            </w:tcBorders>
          </w:tcPr>
          <w:p w:rsidR="003E122A" w:rsidRPr="007632BF" w:rsidRDefault="003E122A" w:rsidP="003E122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В това число, общ размер на Микрокредитите предоставени на</w:t>
            </w:r>
            <w:r w:rsidR="00BE67B6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Крайни получатели, Категория А</w:t>
            </w: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BE67B6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от </w:t>
            </w: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ИМЗ</w:t>
            </w:r>
            <w:r w:rsidR="00BE67B6"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до края на 2018 г.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22A" w:rsidRPr="007632BF" w:rsidRDefault="003E122A" w:rsidP="001F627F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22A" w:rsidRPr="007632BF" w:rsidRDefault="003E122A" w:rsidP="001F627F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CC1DD3" w:rsidRPr="007632BF" w:rsidRDefault="00CC1DD3" w:rsidP="00821CE6">
      <w:pPr>
        <w:rPr>
          <w:rFonts w:ascii="Arial" w:eastAsiaTheme="minorEastAsia" w:hAnsi="Arial" w:cs="Arial"/>
          <w:b/>
          <w:sz w:val="20"/>
          <w:szCs w:val="20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843"/>
      </w:tblGrid>
      <w:tr w:rsidR="003E122A" w:rsidRPr="007632BF" w:rsidTr="00D25360">
        <w:tc>
          <w:tcPr>
            <w:tcW w:w="7763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3E122A" w:rsidRPr="007632BF" w:rsidRDefault="00BF0F7E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В2. </w:t>
            </w:r>
            <w:r w:rsidR="003E122A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Индикативен </w:t>
            </w:r>
            <w:r w:rsidR="001F627F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срок</w:t>
            </w:r>
            <w:r w:rsidR="003E122A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за създаване на новия кредитен портфейл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244061" w:themeFill="accent1" w:themeFillShade="80"/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3E122A" w:rsidRPr="007632BF" w:rsidTr="00BE67B6">
        <w:tc>
          <w:tcPr>
            <w:tcW w:w="6062" w:type="dxa"/>
            <w:tcBorders>
              <w:bottom w:val="single" w:sz="4" w:space="0" w:color="auto"/>
            </w:tcBorders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В </w:t>
            </w:r>
            <w:r w:rsidR="001F627F"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месеци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Долна граница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122A" w:rsidRPr="007632BF" w:rsidRDefault="003E122A" w:rsidP="001F627F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Горна граница</w:t>
            </w:r>
          </w:p>
        </w:tc>
      </w:tr>
      <w:tr w:rsidR="003E122A" w:rsidRPr="007632BF" w:rsidTr="00BE67B6">
        <w:tc>
          <w:tcPr>
            <w:tcW w:w="6062" w:type="dxa"/>
            <w:tcBorders>
              <w:top w:val="single" w:sz="4" w:space="0" w:color="auto"/>
              <w:bottom w:val="single" w:sz="4" w:space="0" w:color="365F91" w:themeColor="accent1" w:themeShade="BF"/>
            </w:tcBorders>
          </w:tcPr>
          <w:p w:rsidR="003E122A" w:rsidRPr="007632BF" w:rsidRDefault="003E122A" w:rsidP="003E122A">
            <w:pPr>
              <w:pStyle w:val="Heading3"/>
              <w:spacing w:before="60" w:after="60"/>
              <w:outlineLvl w:val="2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Индикативен срок  за създаване на новия кредитен портфейл от допустими Крайни получатели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365F91" w:themeColor="accent1" w:themeShade="BF"/>
            </w:tcBorders>
            <w:vAlign w:val="center"/>
          </w:tcPr>
          <w:p w:rsidR="003E122A" w:rsidRPr="007632BF" w:rsidRDefault="003E122A" w:rsidP="001F627F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365F91" w:themeColor="accent1" w:themeShade="BF"/>
            </w:tcBorders>
            <w:vAlign w:val="center"/>
          </w:tcPr>
          <w:p w:rsidR="003E122A" w:rsidRPr="007632BF" w:rsidRDefault="003E122A" w:rsidP="001F627F">
            <w:pPr>
              <w:pStyle w:val="Heading3"/>
              <w:spacing w:before="60" w:after="60"/>
              <w:jc w:val="center"/>
              <w:outlineLvl w:val="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separate"/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</w:rPr>
              <w:t> </w:t>
            </w:r>
            <w:r w:rsidRPr="007632BF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3E122A" w:rsidRPr="007632BF" w:rsidRDefault="001F627F" w:rsidP="001F627F">
      <w:pPr>
        <w:spacing w:before="60" w:after="60" w:line="240" w:lineRule="auto"/>
        <w:jc w:val="both"/>
        <w:rPr>
          <w:rFonts w:ascii="Arial" w:eastAsiaTheme="minorEastAsia" w:hAnsi="Arial" w:cs="Arial"/>
          <w:bCs/>
          <w:sz w:val="16"/>
          <w:szCs w:val="16"/>
          <w:lang w:eastAsia="bg-BG"/>
        </w:rPr>
      </w:pPr>
      <w:r w:rsidRPr="007632BF">
        <w:rPr>
          <w:rFonts w:ascii="Arial" w:eastAsiaTheme="minorEastAsia" w:hAnsi="Arial" w:cs="Arial"/>
          <w:b/>
          <w:bCs/>
          <w:sz w:val="16"/>
          <w:szCs w:val="16"/>
          <w:lang w:eastAsia="bg-BG"/>
        </w:rPr>
        <w:t xml:space="preserve">Коментар: 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Моля, посочете индикативния срок, който би бил необходим за изграждане на нов кредитен портфейл към Допустими Крайни по</w:t>
      </w:r>
      <w:r w:rsidR="008454EF"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лучатели, предвид заявените от В</w:t>
      </w:r>
      <w:r w:rsidRPr="007632BF">
        <w:rPr>
          <w:rFonts w:ascii="Arial" w:eastAsiaTheme="minorEastAsia" w:hAnsi="Arial" w:cs="Arial"/>
          <w:bCs/>
          <w:sz w:val="16"/>
          <w:szCs w:val="16"/>
          <w:lang w:eastAsia="bg-BG"/>
        </w:rPr>
        <w:t>ас индикативни размери на 1) финансиране от ФМФИБ (I.Г по-горе); и 2) Съфинансиране (II.А по-горе). Информацията следва да е в месеци, считано от датата на подписване на споразумение с ФМФИБ.</w:t>
      </w:r>
    </w:p>
    <w:p w:rsidR="00CC1DD3" w:rsidRPr="007632BF" w:rsidRDefault="00CC1DD3" w:rsidP="00821CE6">
      <w:pPr>
        <w:rPr>
          <w:rFonts w:ascii="Arial" w:eastAsiaTheme="minorEastAsia" w:hAnsi="Arial" w:cs="Arial"/>
          <w:b/>
          <w:sz w:val="20"/>
          <w:szCs w:val="20"/>
          <w:lang w:eastAsia="bg-BG"/>
        </w:rPr>
      </w:pPr>
    </w:p>
    <w:p w:rsidR="006C002B" w:rsidRPr="007632BF" w:rsidRDefault="006C002B" w:rsidP="00821CE6">
      <w:pPr>
        <w:rPr>
          <w:rFonts w:ascii="Arial" w:eastAsiaTheme="minorEastAsia" w:hAnsi="Arial" w:cs="Arial"/>
          <w:b/>
          <w:sz w:val="20"/>
          <w:szCs w:val="20"/>
          <w:lang w:eastAsia="bg-BG"/>
        </w:rPr>
      </w:pPr>
    </w:p>
    <w:p w:rsidR="00CC1DD3" w:rsidRPr="007632BF" w:rsidRDefault="00CF67A6" w:rsidP="00821CE6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7632BF">
        <w:rPr>
          <w:rFonts w:ascii="Arial" w:hAnsi="Arial" w:cs="Arial"/>
          <w:b/>
          <w:color w:val="244061" w:themeColor="accent1" w:themeShade="80"/>
          <w:sz w:val="20"/>
          <w:szCs w:val="20"/>
        </w:rPr>
        <w:t>Г. Допълнителни въпроси</w:t>
      </w:r>
    </w:p>
    <w:p w:rsidR="00CF67A6" w:rsidRPr="007632BF" w:rsidRDefault="00BF0F7E" w:rsidP="00BF0F7E">
      <w:pPr>
        <w:ind w:left="426" w:hanging="426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В1. </w:t>
      </w:r>
      <w:r w:rsidR="00CF67A6" w:rsidRPr="007632BF">
        <w:rPr>
          <w:rFonts w:ascii="Arial" w:eastAsiaTheme="minorEastAsia" w:hAnsi="Arial" w:cs="Arial"/>
          <w:sz w:val="20"/>
          <w:szCs w:val="20"/>
          <w:lang w:eastAsia="bg-BG"/>
        </w:rPr>
        <w:t>Предвидения</w:t>
      </w:r>
      <w:r w:rsidR="0086209E" w:rsidRPr="007632BF">
        <w:rPr>
          <w:rFonts w:ascii="Arial" w:eastAsiaTheme="minorEastAsia" w:hAnsi="Arial" w:cs="Arial"/>
          <w:sz w:val="20"/>
          <w:szCs w:val="20"/>
          <w:lang w:eastAsia="bg-BG"/>
        </w:rPr>
        <w:t>т</w:t>
      </w:r>
      <w:r w:rsidR="00CF67A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в „Микрокредитиране със споделен риск“ механизъм за предоставяне на финансиране и поемане на пропорционален риск отговаря на нуждите </w:t>
      </w:r>
      <w:r w:rsidR="008454EF" w:rsidRPr="007632BF">
        <w:rPr>
          <w:rFonts w:ascii="Arial" w:eastAsiaTheme="minorEastAsia" w:hAnsi="Arial" w:cs="Arial"/>
          <w:sz w:val="20"/>
          <w:szCs w:val="20"/>
          <w:lang w:eastAsia="bg-BG"/>
        </w:rPr>
        <w:t>Ви</w:t>
      </w:r>
      <w:r w:rsidR="00CF67A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и ще </w:t>
      </w:r>
      <w:r w:rsidR="008454EF" w:rsidRPr="007632BF">
        <w:rPr>
          <w:rFonts w:ascii="Arial" w:eastAsiaTheme="minorEastAsia" w:hAnsi="Arial" w:cs="Arial"/>
          <w:sz w:val="20"/>
          <w:szCs w:val="20"/>
          <w:lang w:eastAsia="bg-BG"/>
        </w:rPr>
        <w:t>Ви</w:t>
      </w:r>
      <w:r w:rsidR="00CF67A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даде възможност да изградите нов портфейл от Микрокредити към Допустими Кредитополучатели в разумен срок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. </w:t>
      </w:r>
    </w:p>
    <w:p w:rsidR="00BF0F7E" w:rsidRPr="007632BF" w:rsidRDefault="00BF0F7E" w:rsidP="00C51438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bookmarkEnd w:id="24"/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 xml:space="preserve">Да, напълно 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bookmarkEnd w:id="25"/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Не</w:t>
      </w:r>
    </w:p>
    <w:p w:rsidR="00BF0F7E" w:rsidRPr="007632BF" w:rsidRDefault="00BF0F7E" w:rsidP="006C002B">
      <w:pPr>
        <w:ind w:firstLine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Молим за коментар в случай, че сте отговорили отрицателно: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  <w:bookmarkEnd w:id="26"/>
    </w:p>
    <w:p w:rsidR="00C51438" w:rsidRPr="007632BF" w:rsidRDefault="00603019" w:rsidP="00C51438">
      <w:pPr>
        <w:ind w:left="426" w:hanging="426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В</w:t>
      </w:r>
      <w:r w:rsidR="00084BCA" w:rsidRPr="007632BF">
        <w:rPr>
          <w:rFonts w:ascii="Arial" w:eastAsiaTheme="minorEastAsia" w:hAnsi="Arial" w:cs="Arial"/>
          <w:sz w:val="20"/>
          <w:szCs w:val="20"/>
          <w:lang w:eastAsia="bg-BG"/>
        </w:rPr>
        <w:t>2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>. Техническата спецификация определя структура на таксите между страните. Считате ли, че тя предоставя подходящи стимули за посредниците за изпълнение на целите на инструмента</w:t>
      </w:r>
      <w:r w:rsidR="00AD26F0" w:rsidRPr="007632BF">
        <w:rPr>
          <w:rFonts w:ascii="Arial" w:eastAsiaTheme="minorEastAsia" w:hAnsi="Arial" w:cs="Arial"/>
          <w:sz w:val="20"/>
          <w:szCs w:val="20"/>
          <w:lang w:eastAsia="bg-BG"/>
        </w:rPr>
        <w:t>.</w:t>
      </w:r>
      <w:r w:rsidR="00C51438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</w:t>
      </w:r>
    </w:p>
    <w:p w:rsidR="00C51438" w:rsidRPr="007632BF" w:rsidRDefault="00C51438" w:rsidP="00C51438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Да, напълно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Не</w:t>
      </w:r>
    </w:p>
    <w:p w:rsidR="00C51438" w:rsidRPr="007632BF" w:rsidRDefault="00C51438" w:rsidP="006C002B">
      <w:pPr>
        <w:ind w:firstLine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Молим за коментар в случай, че сте отговорили отрицателно: 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</w:p>
    <w:p w:rsidR="004D01D0" w:rsidRPr="007632BF" w:rsidRDefault="004D01D0" w:rsidP="004D01D0">
      <w:pPr>
        <w:ind w:left="426" w:hanging="426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lastRenderedPageBreak/>
        <w:t xml:space="preserve">В3. </w:t>
      </w:r>
      <w:r w:rsidR="002D3A5B">
        <w:rPr>
          <w:rFonts w:ascii="Arial" w:eastAsiaTheme="minorEastAsia" w:hAnsi="Arial" w:cs="Arial"/>
          <w:sz w:val="20"/>
          <w:szCs w:val="20"/>
          <w:lang w:eastAsia="bg-BG"/>
        </w:rPr>
        <w:t xml:space="preserve">Проектът на 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Техническата спецификация определя характеристиките на Крайните получатели. Считате ли, че предложените определения са достатъчно ясни и те ще Ви позволят да определите допустимостта на лицата, кандидатстващи за Микрокредит?</w:t>
      </w:r>
    </w:p>
    <w:p w:rsidR="004D01D0" w:rsidRPr="007632BF" w:rsidRDefault="004D01D0" w:rsidP="004D01D0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Да, напълно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Не</w:t>
      </w:r>
    </w:p>
    <w:p w:rsidR="004D01D0" w:rsidRPr="007632BF" w:rsidRDefault="004D01D0" w:rsidP="006C002B">
      <w:pPr>
        <w:ind w:firstLine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Молим за коментар в случай, че сте отговорили отрицателно: 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</w:p>
    <w:p w:rsidR="004D01D0" w:rsidRPr="007632BF" w:rsidRDefault="004D01D0" w:rsidP="004D01D0">
      <w:pPr>
        <w:ind w:left="426" w:hanging="426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В</w:t>
      </w:r>
      <w:r w:rsidR="006C002B" w:rsidRPr="007632BF">
        <w:rPr>
          <w:rFonts w:ascii="Arial" w:eastAsiaTheme="minorEastAsia" w:hAnsi="Arial" w:cs="Arial"/>
          <w:sz w:val="20"/>
          <w:szCs w:val="20"/>
          <w:lang w:eastAsia="bg-BG"/>
        </w:rPr>
        <w:t>4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. Считате ли, че организацията Ви разполага с достатъчно капацитет за оценка на допустимостта на Крайните получатели, предвид ограниченията, заложени в </w:t>
      </w:r>
      <w:r w:rsidR="002D3A5B">
        <w:rPr>
          <w:rFonts w:ascii="Arial" w:eastAsiaTheme="minorEastAsia" w:hAnsi="Arial" w:cs="Arial"/>
          <w:sz w:val="20"/>
          <w:szCs w:val="20"/>
          <w:lang w:eastAsia="bg-BG"/>
        </w:rPr>
        <w:t xml:space="preserve">проекта на 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Техническата спецификация?</w:t>
      </w:r>
    </w:p>
    <w:p w:rsidR="004D01D0" w:rsidRPr="007632BF" w:rsidRDefault="004D01D0" w:rsidP="004D01D0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Да, напълно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Не</w:t>
      </w:r>
    </w:p>
    <w:p w:rsidR="004D01D0" w:rsidRPr="007632BF" w:rsidRDefault="004D01D0" w:rsidP="006C002B">
      <w:pPr>
        <w:ind w:left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В случай, че сте отговорили отрицателно, молим Ви за пояснения, включително и Вашите предложения за адресиране на идентифицираните </w:t>
      </w:r>
      <w:r w:rsidR="006C002B" w:rsidRPr="007632BF">
        <w:rPr>
          <w:rFonts w:ascii="Arial" w:eastAsiaTheme="minorEastAsia" w:hAnsi="Arial" w:cs="Arial"/>
          <w:sz w:val="20"/>
          <w:szCs w:val="20"/>
          <w:lang w:eastAsia="bg-BG"/>
        </w:rPr>
        <w:t>проблеми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: 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</w:p>
    <w:p w:rsidR="006C002B" w:rsidRPr="007632BF" w:rsidRDefault="006C002B" w:rsidP="006C002B">
      <w:pPr>
        <w:ind w:left="426" w:hanging="426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В5. Считате ли, че организацията Ви разполага с достатъчно капацитет за изпълнение на функции по администриране на подкрепа, представляваща държав</w:t>
      </w:r>
      <w:r w:rsidR="00CA3DBC">
        <w:rPr>
          <w:rFonts w:ascii="Arial" w:eastAsiaTheme="minorEastAsia" w:hAnsi="Arial" w:cs="Arial"/>
          <w:sz w:val="20"/>
          <w:szCs w:val="20"/>
          <w:lang w:eastAsia="bg-BG"/>
        </w:rPr>
        <w:t>н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а/</w:t>
      </w:r>
      <w:r w:rsidR="00292C84">
        <w:rPr>
          <w:rFonts w:ascii="Arial" w:eastAsiaTheme="minorEastAsia" w:hAnsi="Arial" w:cs="Arial"/>
          <w:sz w:val="20"/>
          <w:szCs w:val="20"/>
          <w:lang w:eastAsia="bg-BG"/>
        </w:rPr>
        <w:t xml:space="preserve"> 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минимална помощ?</w:t>
      </w:r>
    </w:p>
    <w:p w:rsidR="006C002B" w:rsidRPr="007632BF" w:rsidRDefault="006C002B" w:rsidP="006C002B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Да, напълно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Не</w:t>
      </w:r>
    </w:p>
    <w:p w:rsidR="004D01D0" w:rsidRPr="007632BF" w:rsidRDefault="006C002B" w:rsidP="006C002B">
      <w:pPr>
        <w:ind w:left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В случай, че сте отговорили отрицателно, молим Ви за пояснения, включително и Вашите предложения за адресиране на идентифицираните проблеми: 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</w:p>
    <w:p w:rsidR="006C002B" w:rsidRPr="007632BF" w:rsidRDefault="006C002B" w:rsidP="006C002B">
      <w:pPr>
        <w:ind w:left="426" w:hanging="426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В6. Вашата организация поддържа ли съответствие с изискванията, заложени в Европейски кодекс за добри практики при предоставянето на Микрокредити</w:t>
      </w:r>
      <w:r w:rsidRPr="007632BF">
        <w:rPr>
          <w:rStyle w:val="FootnoteReference"/>
          <w:rFonts w:ascii="Arial" w:eastAsiaTheme="minorEastAsia" w:hAnsi="Arial" w:cs="Arial"/>
          <w:sz w:val="20"/>
          <w:szCs w:val="20"/>
          <w:lang w:eastAsia="bg-BG"/>
        </w:rPr>
        <w:footnoteReference w:id="1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?</w:t>
      </w:r>
    </w:p>
    <w:p w:rsidR="006C002B" w:rsidRPr="007632BF" w:rsidRDefault="006C002B" w:rsidP="006C002B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Да, напълно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instrText xml:space="preserve"> FORMCHECKBOX </w:instrText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</w:r>
      <w:r w:rsidR="001F3EE5">
        <w:rPr>
          <w:rFonts w:ascii="Arial" w:eastAsiaTheme="minorEastAsia" w:hAnsi="Arial" w:cs="Arial"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fldChar w:fldCharType="end"/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ab/>
        <w:t>Не</w:t>
      </w:r>
    </w:p>
    <w:p w:rsidR="006C002B" w:rsidRPr="007632BF" w:rsidRDefault="006C002B" w:rsidP="006C002B">
      <w:pPr>
        <w:ind w:left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В случай, че сте отговорили отрицателно, </w:t>
      </w:r>
      <w:r w:rsidR="00B0436C">
        <w:rPr>
          <w:rFonts w:ascii="Arial" w:eastAsiaTheme="minorEastAsia" w:hAnsi="Arial" w:cs="Arial"/>
          <w:sz w:val="20"/>
          <w:szCs w:val="20"/>
          <w:lang w:eastAsia="bg-BG"/>
        </w:rPr>
        <w:t>смятате ли да въвеждате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</w:t>
      </w:r>
      <w:r w:rsidR="00B0436C">
        <w:rPr>
          <w:rFonts w:ascii="Arial" w:eastAsiaTheme="minorEastAsia" w:hAnsi="Arial" w:cs="Arial"/>
          <w:sz w:val="20"/>
          <w:szCs w:val="20"/>
          <w:lang w:eastAsia="bg-BG"/>
        </w:rPr>
        <w:t xml:space="preserve">добрите практики 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и в какъв срок: 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</w:p>
    <w:p w:rsidR="006C002B" w:rsidRPr="007632BF" w:rsidRDefault="006C002B" w:rsidP="00C51438">
      <w:pPr>
        <w:rPr>
          <w:rFonts w:ascii="Arial" w:eastAsiaTheme="minorEastAsia" w:hAnsi="Arial" w:cs="Arial"/>
          <w:b/>
          <w:sz w:val="20"/>
          <w:szCs w:val="20"/>
          <w:lang w:eastAsia="bg-BG"/>
        </w:rPr>
      </w:pPr>
    </w:p>
    <w:p w:rsidR="006C002B" w:rsidRPr="007632BF" w:rsidRDefault="006C002B">
      <w:pPr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br w:type="page"/>
      </w:r>
    </w:p>
    <w:p w:rsidR="002F12BE" w:rsidRPr="007632BF" w:rsidRDefault="002F12BE" w:rsidP="002F12BE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632BF">
        <w:rPr>
          <w:rFonts w:ascii="Arial" w:hAnsi="Arial" w:cs="Arial"/>
          <w:b/>
          <w:color w:val="244061" w:themeColor="accent1" w:themeShade="80"/>
          <w:sz w:val="24"/>
          <w:szCs w:val="24"/>
        </w:rPr>
        <w:lastRenderedPageBreak/>
        <w:t>Допълнителна информация</w:t>
      </w:r>
    </w:p>
    <w:p w:rsidR="002F12BE" w:rsidRPr="007632BF" w:rsidRDefault="002F12BE" w:rsidP="002F12BE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В това поле </w:t>
      </w:r>
      <w:r w:rsidR="00D25360" w:rsidRPr="007632BF">
        <w:rPr>
          <w:rFonts w:ascii="Arial" w:eastAsiaTheme="minorEastAsia" w:hAnsi="Arial" w:cs="Arial"/>
          <w:sz w:val="20"/>
          <w:szCs w:val="20"/>
          <w:lang w:eastAsia="bg-BG"/>
        </w:rPr>
        <w:t>бихте могли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да отбележите всички ваши допълнителни коментари относно </w:t>
      </w:r>
      <w:r w:rsidR="002D3A5B">
        <w:rPr>
          <w:rFonts w:ascii="Arial" w:eastAsiaTheme="minorEastAsia" w:hAnsi="Arial" w:cs="Arial"/>
          <w:sz w:val="20"/>
          <w:szCs w:val="20"/>
          <w:lang w:eastAsia="bg-BG"/>
        </w:rPr>
        <w:t xml:space="preserve">проекта на 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Техническата спецификация, както и въпроси, </w:t>
      </w:r>
      <w:r w:rsidR="00BE67B6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на които следва да се обърне </w:t>
      </w:r>
      <w:r w:rsidR="007632BF">
        <w:rPr>
          <w:rFonts w:ascii="Arial" w:eastAsiaTheme="minorEastAsia" w:hAnsi="Arial" w:cs="Arial"/>
          <w:sz w:val="20"/>
          <w:szCs w:val="20"/>
          <w:lang w:eastAsia="bg-BG"/>
        </w:rPr>
        <w:t>по</w:t>
      </w:r>
      <w:r w:rsidR="00BE67B6" w:rsidRPr="007632BF">
        <w:rPr>
          <w:rFonts w:ascii="Arial" w:eastAsiaTheme="minorEastAsia" w:hAnsi="Arial" w:cs="Arial"/>
          <w:sz w:val="20"/>
          <w:szCs w:val="20"/>
          <w:lang w:eastAsia="bg-BG"/>
        </w:rPr>
        <w:t>-специално внимание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. </w:t>
      </w:r>
    </w:p>
    <w:p w:rsidR="00BF0F7E" w:rsidRPr="007632BF" w:rsidRDefault="002F12BE" w:rsidP="006C002B">
      <w:pPr>
        <w:ind w:left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  <w:bookmarkEnd w:id="27"/>
    </w:p>
    <w:p w:rsidR="002F12BE" w:rsidRPr="007632BF" w:rsidRDefault="002F12BE" w:rsidP="006C002B">
      <w:pPr>
        <w:ind w:left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  <w:bookmarkEnd w:id="28"/>
    </w:p>
    <w:p w:rsidR="002F12BE" w:rsidRPr="007632BF" w:rsidRDefault="002F12BE" w:rsidP="006C002B">
      <w:pPr>
        <w:ind w:left="708"/>
        <w:rPr>
          <w:rFonts w:ascii="Arial" w:eastAsiaTheme="minorEastAsia" w:hAnsi="Arial" w:cs="Arial"/>
          <w:b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instrText xml:space="preserve"> FORMTEXT </w:instrTex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separate"/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noProof/>
          <w:sz w:val="20"/>
          <w:szCs w:val="20"/>
          <w:lang w:eastAsia="bg-BG"/>
        </w:rPr>
        <w:t> </w:t>
      </w:r>
      <w:r w:rsidRPr="007632BF">
        <w:rPr>
          <w:rFonts w:ascii="Arial" w:eastAsiaTheme="minorEastAsia" w:hAnsi="Arial" w:cs="Arial"/>
          <w:b/>
          <w:sz w:val="20"/>
          <w:szCs w:val="20"/>
          <w:lang w:eastAsia="bg-BG"/>
        </w:rPr>
        <w:fldChar w:fldCharType="end"/>
      </w:r>
      <w:bookmarkEnd w:id="29"/>
    </w:p>
    <w:p w:rsidR="00CC1DD3" w:rsidRPr="007632BF" w:rsidRDefault="002F12BE" w:rsidP="006C002B">
      <w:pPr>
        <w:jc w:val="both"/>
        <w:rPr>
          <w:rFonts w:ascii="Arial" w:eastAsiaTheme="minorEastAsia" w:hAnsi="Arial" w:cs="Arial"/>
          <w:sz w:val="20"/>
          <w:szCs w:val="20"/>
          <w:lang w:eastAsia="bg-BG"/>
        </w:rPr>
      </w:pP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Молим да изпратите вашите </w:t>
      </w:r>
      <w:r w:rsidR="0086209E" w:rsidRPr="007632BF">
        <w:rPr>
          <w:rFonts w:ascii="Arial" w:eastAsiaTheme="minorEastAsia" w:hAnsi="Arial" w:cs="Arial"/>
          <w:sz w:val="20"/>
          <w:szCs w:val="20"/>
          <w:lang w:eastAsia="bg-BG"/>
        </w:rPr>
        <w:t>предложения и коментари по проекта на техническа спецификация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, както и попълнените въпросници в срок до </w:t>
      </w:r>
      <w:r w:rsidR="00603019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20 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>септември 2016 г.</w:t>
      </w:r>
      <w:r w:rsidR="00D25360"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включително,</w:t>
      </w:r>
      <w:r w:rsidRPr="007632BF">
        <w:rPr>
          <w:rFonts w:ascii="Arial" w:eastAsiaTheme="minorEastAsia" w:hAnsi="Arial" w:cs="Arial"/>
          <w:sz w:val="20"/>
          <w:szCs w:val="20"/>
          <w:lang w:eastAsia="bg-BG"/>
        </w:rPr>
        <w:t xml:space="preserve"> на електронна поща </w:t>
      </w:r>
      <w:hyperlink r:id="rId9" w:history="1">
        <w:r w:rsidRPr="007632BF">
          <w:rPr>
            <w:lang w:eastAsia="bg-BG"/>
          </w:rPr>
          <w:t>MicrofinOPHRD@fmfib.bg</w:t>
        </w:r>
      </w:hyperlink>
      <w:r w:rsidRPr="007632BF">
        <w:rPr>
          <w:rFonts w:ascii="Arial" w:eastAsiaTheme="minorEastAsia" w:hAnsi="Arial" w:cs="Arial"/>
          <w:sz w:val="20"/>
          <w:szCs w:val="20"/>
          <w:lang w:eastAsia="bg-BG"/>
        </w:rPr>
        <w:t>.</w:t>
      </w:r>
    </w:p>
    <w:sectPr w:rsidR="00CC1DD3" w:rsidRPr="007632BF" w:rsidSect="00C514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276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E5" w:rsidRDefault="001F3EE5" w:rsidP="00821CE6">
      <w:pPr>
        <w:spacing w:after="0" w:line="240" w:lineRule="auto"/>
      </w:pPr>
      <w:r>
        <w:separator/>
      </w:r>
    </w:p>
  </w:endnote>
  <w:endnote w:type="continuationSeparator" w:id="0">
    <w:p w:rsidR="001F3EE5" w:rsidRDefault="001F3EE5" w:rsidP="0082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11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360" w:rsidRDefault="00D25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360" w:rsidRDefault="00D25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38" w:rsidRPr="00D72B5C" w:rsidRDefault="00C51438" w:rsidP="00D72B5C">
    <w:pPr>
      <w:pStyle w:val="Footer"/>
      <w:pBdr>
        <w:top w:val="single" w:sz="4" w:space="1" w:color="auto"/>
      </w:pBdr>
      <w:jc w:val="center"/>
      <w:rPr>
        <w:rFonts w:ascii="Arial" w:eastAsiaTheme="minorEastAsia" w:hAnsi="Arial" w:cs="Arial"/>
        <w:noProof/>
        <w:color w:val="002060"/>
        <w:sz w:val="12"/>
        <w:szCs w:val="12"/>
        <w:lang w:eastAsia="bg-BG"/>
      </w:rPr>
    </w:pPr>
    <w:r w:rsidRPr="00D72B5C">
      <w:rPr>
        <w:rFonts w:ascii="Arial" w:eastAsiaTheme="minorEastAsia" w:hAnsi="Arial" w:cs="Arial"/>
        <w:noProof/>
        <w:color w:val="002060"/>
        <w:sz w:val="12"/>
        <w:szCs w:val="12"/>
        <w:lang w:eastAsia="bg-BG"/>
      </w:rPr>
      <w:t>бул.”Ген. Е.И.Тотлебен” № 30-32</w:t>
    </w:r>
  </w:p>
  <w:p w:rsidR="00C51438" w:rsidRPr="00D72B5C" w:rsidRDefault="00C51438" w:rsidP="00D72B5C">
    <w:pPr>
      <w:pStyle w:val="Footer"/>
      <w:pBdr>
        <w:top w:val="single" w:sz="4" w:space="1" w:color="auto"/>
      </w:pBdr>
      <w:jc w:val="center"/>
      <w:rPr>
        <w:rFonts w:ascii="Arial" w:eastAsiaTheme="minorEastAsia" w:hAnsi="Arial" w:cs="Arial"/>
        <w:noProof/>
        <w:color w:val="002060"/>
        <w:sz w:val="12"/>
        <w:szCs w:val="12"/>
        <w:lang w:eastAsia="bg-BG"/>
      </w:rPr>
    </w:pPr>
    <w:r w:rsidRPr="00D72B5C">
      <w:rPr>
        <w:rFonts w:ascii="Arial" w:eastAsiaTheme="minorEastAsia" w:hAnsi="Arial" w:cs="Arial"/>
        <w:noProof/>
        <w:color w:val="002060"/>
        <w:sz w:val="12"/>
        <w:szCs w:val="12"/>
        <w:lang w:val="en-US" w:eastAsia="bg-BG"/>
      </w:rPr>
      <w:t>1</w:t>
    </w:r>
    <w:r w:rsidRPr="00D72B5C">
      <w:rPr>
        <w:rFonts w:ascii="Arial" w:eastAsiaTheme="minorEastAsia" w:hAnsi="Arial" w:cs="Arial"/>
        <w:noProof/>
        <w:color w:val="002060"/>
        <w:sz w:val="12"/>
        <w:szCs w:val="12"/>
        <w:lang w:eastAsia="bg-BG"/>
      </w:rPr>
      <w:t>606</w:t>
    </w:r>
    <w:r w:rsidRPr="00D72B5C">
      <w:rPr>
        <w:rFonts w:ascii="Arial" w:eastAsiaTheme="minorEastAsia" w:hAnsi="Arial" w:cs="Arial"/>
        <w:noProof/>
        <w:color w:val="002060"/>
        <w:sz w:val="12"/>
        <w:szCs w:val="12"/>
        <w:lang w:val="en-US" w:eastAsia="bg-BG"/>
      </w:rPr>
      <w:t xml:space="preserve"> София, България</w:t>
    </w:r>
  </w:p>
  <w:p w:rsidR="00C51438" w:rsidRPr="00D72B5C" w:rsidRDefault="00C51438" w:rsidP="00D72B5C">
    <w:pPr>
      <w:pStyle w:val="Footer"/>
      <w:pBdr>
        <w:top w:val="single" w:sz="4" w:space="1" w:color="auto"/>
      </w:pBdr>
      <w:jc w:val="center"/>
      <w:rPr>
        <w:rFonts w:ascii="Arial" w:eastAsiaTheme="minorEastAsia" w:hAnsi="Arial" w:cs="Arial"/>
        <w:noProof/>
        <w:color w:val="002060"/>
        <w:sz w:val="12"/>
        <w:szCs w:val="12"/>
        <w:lang w:eastAsia="bg-BG"/>
      </w:rPr>
    </w:pPr>
    <w:r w:rsidRPr="00D72B5C">
      <w:rPr>
        <w:rFonts w:ascii="Arial" w:eastAsiaTheme="minorEastAsia" w:hAnsi="Arial" w:cs="Arial"/>
        <w:noProof/>
        <w:color w:val="002060"/>
        <w:sz w:val="12"/>
        <w:szCs w:val="12"/>
        <w:lang w:val="en-US" w:eastAsia="bg-BG"/>
      </w:rPr>
      <w:t>тел.: +359 2 801 40 5</w:t>
    </w:r>
    <w:r w:rsidRPr="00D72B5C">
      <w:rPr>
        <w:rFonts w:ascii="Arial" w:eastAsiaTheme="minorEastAsia" w:hAnsi="Arial" w:cs="Arial"/>
        <w:noProof/>
        <w:color w:val="002060"/>
        <w:sz w:val="12"/>
        <w:szCs w:val="12"/>
        <w:lang w:eastAsia="bg-BG"/>
      </w:rPr>
      <w:t>0</w:t>
    </w:r>
  </w:p>
  <w:p w:rsidR="00C51438" w:rsidRPr="00D72B5C" w:rsidRDefault="00C51438" w:rsidP="00D72B5C">
    <w:pPr>
      <w:pStyle w:val="Footer"/>
      <w:pBdr>
        <w:top w:val="single" w:sz="4" w:space="1" w:color="auto"/>
      </w:pBdr>
      <w:jc w:val="center"/>
      <w:rPr>
        <w:rFonts w:ascii="Arial" w:eastAsiaTheme="minorEastAsia" w:hAnsi="Arial" w:cs="Arial"/>
        <w:noProof/>
        <w:color w:val="002060"/>
        <w:sz w:val="12"/>
        <w:szCs w:val="12"/>
        <w:lang w:val="en-US" w:eastAsia="bg-BG"/>
      </w:rPr>
    </w:pPr>
    <w:r w:rsidRPr="00D72B5C">
      <w:rPr>
        <w:rFonts w:ascii="Arial" w:eastAsiaTheme="minorEastAsia" w:hAnsi="Arial" w:cs="Arial"/>
        <w:noProof/>
        <w:color w:val="002060"/>
        <w:sz w:val="12"/>
        <w:szCs w:val="12"/>
        <w:lang w:val="en-US" w:eastAsia="bg-BG"/>
      </w:rPr>
      <w:t>web: http://www.fmfib.bg/</w:t>
    </w:r>
  </w:p>
  <w:p w:rsidR="00C51438" w:rsidRDefault="00C51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E5" w:rsidRDefault="001F3EE5" w:rsidP="00821CE6">
      <w:pPr>
        <w:spacing w:after="0" w:line="240" w:lineRule="auto"/>
      </w:pPr>
      <w:r>
        <w:separator/>
      </w:r>
    </w:p>
  </w:footnote>
  <w:footnote w:type="continuationSeparator" w:id="0">
    <w:p w:rsidR="001F3EE5" w:rsidRDefault="001F3EE5" w:rsidP="00821CE6">
      <w:pPr>
        <w:spacing w:after="0" w:line="240" w:lineRule="auto"/>
      </w:pPr>
      <w:r>
        <w:continuationSeparator/>
      </w:r>
    </w:p>
  </w:footnote>
  <w:footnote w:id="1">
    <w:p w:rsidR="006C002B" w:rsidRDefault="006C00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002B">
        <w:t>http://ec.europa.eu/regional_policy/sources/thefunds/doc/code_bonne_conduite_bg.pdf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38" w:rsidRPr="00CC1DD3" w:rsidRDefault="00C51438" w:rsidP="00CC1DD3">
    <w:pPr>
      <w:pStyle w:val="Header"/>
      <w:jc w:val="right"/>
      <w:rPr>
        <w:rFonts w:ascii="Arial" w:hAnsi="Arial" w:cs="Arial"/>
        <w:sz w:val="16"/>
        <w:szCs w:val="16"/>
      </w:rPr>
    </w:pPr>
    <w:r w:rsidRPr="00CC1DD3">
      <w:rPr>
        <w:rFonts w:ascii="Arial" w:hAnsi="Arial" w:cs="Arial"/>
        <w:sz w:val="16"/>
        <w:szCs w:val="16"/>
      </w:rPr>
      <w:t>ФМФИБ</w:t>
    </w:r>
    <w:r w:rsidRPr="00CC1DD3">
      <w:rPr>
        <w:rFonts w:ascii="Arial" w:hAnsi="Arial" w:cs="Arial"/>
        <w:sz w:val="16"/>
        <w:szCs w:val="16"/>
      </w:rPr>
      <w:br/>
      <w:t>Въпросник за провеждане на пазарни консултации</w:t>
    </w:r>
  </w:p>
  <w:p w:rsidR="00C51438" w:rsidRPr="00CC1DD3" w:rsidRDefault="00C51438" w:rsidP="00CC1DD3">
    <w:pPr>
      <w:pStyle w:val="Header"/>
      <w:jc w:val="right"/>
      <w:rPr>
        <w:rFonts w:ascii="Arial" w:hAnsi="Arial" w:cs="Arial"/>
        <w:sz w:val="16"/>
        <w:szCs w:val="16"/>
      </w:rPr>
    </w:pPr>
    <w:r w:rsidRPr="00CC1DD3">
      <w:rPr>
        <w:rFonts w:ascii="Arial" w:hAnsi="Arial" w:cs="Arial"/>
        <w:sz w:val="16"/>
        <w:szCs w:val="16"/>
      </w:rPr>
      <w:t>Микрокредитиране със споделяне на риска</w:t>
    </w:r>
  </w:p>
  <w:p w:rsidR="00C51438" w:rsidRPr="00CC1DD3" w:rsidRDefault="00C51438" w:rsidP="00CC1DD3">
    <w:pPr>
      <w:pStyle w:val="Header"/>
      <w:jc w:val="right"/>
      <w:rPr>
        <w:rFonts w:ascii="Arial" w:hAnsi="Arial" w:cs="Arial"/>
        <w:sz w:val="16"/>
        <w:szCs w:val="16"/>
      </w:rPr>
    </w:pPr>
    <w:r w:rsidRPr="00CC1DD3">
      <w:rPr>
        <w:rFonts w:ascii="Arial" w:hAnsi="Arial" w:cs="Arial"/>
        <w:sz w:val="16"/>
        <w:szCs w:val="16"/>
      </w:rPr>
      <w:t>ОПРЧР 2014 - 2020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1" w:type="dxa"/>
      <w:tblInd w:w="-537" w:type="dxa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auto"/>
      </w:tblBorders>
      <w:shd w:val="clear" w:color="auto" w:fill="FFFFFF" w:themeFill="background1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55"/>
      <w:gridCol w:w="5134"/>
      <w:gridCol w:w="2652"/>
    </w:tblGrid>
    <w:tr w:rsidR="00C51438" w:rsidRPr="007E6C3F" w:rsidTr="007E6C3F">
      <w:trPr>
        <w:trHeight w:val="1000"/>
        <w:tblHeader/>
      </w:trPr>
      <w:tc>
        <w:tcPr>
          <w:tcW w:w="2355" w:type="dxa"/>
          <w:shd w:val="clear" w:color="auto" w:fill="FFFFFF" w:themeFill="background1"/>
          <w:vAlign w:val="center"/>
          <w:hideMark/>
        </w:tcPr>
        <w:p w:rsidR="00C51438" w:rsidRPr="007E6C3F" w:rsidRDefault="007E6C3F" w:rsidP="001F627F">
          <w:pPr>
            <w:widowControl w:val="0"/>
            <w:suppressAutoHyphens/>
            <w:autoSpaceDN w:val="0"/>
            <w:spacing w:after="0"/>
            <w:jc w:val="center"/>
            <w:rPr>
              <w:rFonts w:ascii="Arial" w:eastAsia="HG Mincho Light J" w:hAnsi="Arial" w:cs="Arial"/>
              <w:b/>
              <w:bCs/>
              <w:color w:val="000000"/>
              <w:sz w:val="16"/>
              <w:szCs w:val="16"/>
            </w:rPr>
          </w:pPr>
          <w:r w:rsidRPr="007E6C3F">
            <w:rPr>
              <w:noProof/>
              <w:sz w:val="16"/>
              <w:szCs w:val="16"/>
              <w:lang w:eastAsia="bg-BG"/>
            </w:rPr>
            <w:drawing>
              <wp:inline distT="0" distB="0" distL="0" distR="0" wp14:anchorId="3E75C3BB" wp14:editId="46E2B559">
                <wp:extent cx="497328" cy="55815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61" cy="56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4" w:type="dxa"/>
          <w:shd w:val="clear" w:color="auto" w:fill="FFFFFF" w:themeFill="background1"/>
          <w:vAlign w:val="center"/>
          <w:hideMark/>
        </w:tcPr>
        <w:p w:rsidR="00C51438" w:rsidRPr="007E6C3F" w:rsidRDefault="00C51438" w:rsidP="007E6C3F">
          <w:pPr>
            <w:widowControl w:val="0"/>
            <w:suppressAutoHyphens/>
            <w:autoSpaceDN w:val="0"/>
            <w:spacing w:after="0"/>
            <w:ind w:left="142"/>
            <w:jc w:val="center"/>
            <w:rPr>
              <w:rFonts w:ascii="Arial" w:eastAsia="HG Mincho Light J" w:hAnsi="Arial" w:cs="Arial"/>
              <w:b/>
              <w:bCs/>
              <w:color w:val="000000"/>
              <w:sz w:val="16"/>
              <w:szCs w:val="16"/>
            </w:rPr>
          </w:pPr>
          <w:r w:rsidRPr="007E6C3F">
            <w:rPr>
              <w:rFonts w:ascii="Arial" w:eastAsia="HG Mincho Light J" w:hAnsi="Arial" w:cs="Arial"/>
              <w:b/>
              <w:bCs/>
              <w:color w:val="000000"/>
              <w:sz w:val="16"/>
              <w:szCs w:val="16"/>
            </w:rPr>
            <w:t>Фонд мениджър на фи</w:t>
          </w:r>
          <w:r w:rsidR="007E6C3F">
            <w:rPr>
              <w:rFonts w:ascii="Arial" w:eastAsia="HG Mincho Light J" w:hAnsi="Arial" w:cs="Arial"/>
              <w:b/>
              <w:bCs/>
              <w:color w:val="000000"/>
              <w:sz w:val="16"/>
              <w:szCs w:val="16"/>
            </w:rPr>
            <w:t>нансови инструменти в България</w:t>
          </w:r>
        </w:p>
      </w:tc>
      <w:tc>
        <w:tcPr>
          <w:tcW w:w="2652" w:type="dxa"/>
          <w:shd w:val="clear" w:color="auto" w:fill="FFFFFF" w:themeFill="background1"/>
          <w:vAlign w:val="center"/>
          <w:hideMark/>
        </w:tcPr>
        <w:p w:rsidR="00C51438" w:rsidRPr="007E6C3F" w:rsidRDefault="007E6C3F" w:rsidP="001F627F">
          <w:pPr>
            <w:autoSpaceDN w:val="0"/>
            <w:spacing w:after="0"/>
            <w:ind w:left="-708" w:firstLine="708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7E6C3F">
            <w:rPr>
              <w:noProof/>
              <w:color w:val="1F497D"/>
              <w:sz w:val="16"/>
              <w:szCs w:val="16"/>
              <w:lang w:eastAsia="bg-BG"/>
            </w:rPr>
            <w:drawing>
              <wp:inline distT="0" distB="0" distL="0" distR="0" wp14:anchorId="0253FE10" wp14:editId="6B466069">
                <wp:extent cx="554558" cy="468923"/>
                <wp:effectExtent l="0" t="0" r="0" b="7620"/>
                <wp:docPr id="5" name="Picture 5" descr="cid:image002.png@01D1F322.2C5B3E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2.png@01D1F322.2C5B3E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592" cy="46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1438" w:rsidRDefault="00C51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3C2"/>
    <w:multiLevelType w:val="multilevel"/>
    <w:tmpl w:val="1BDC3A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031C6C4F"/>
    <w:multiLevelType w:val="hybridMultilevel"/>
    <w:tmpl w:val="32A098C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B16"/>
    <w:multiLevelType w:val="hybridMultilevel"/>
    <w:tmpl w:val="22E408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5FEE"/>
    <w:multiLevelType w:val="hybridMultilevel"/>
    <w:tmpl w:val="3FA4D044"/>
    <w:lvl w:ilvl="0" w:tplc="3594B5A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1A041B"/>
    <w:multiLevelType w:val="hybridMultilevel"/>
    <w:tmpl w:val="48C4FF6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24BB"/>
    <w:multiLevelType w:val="hybridMultilevel"/>
    <w:tmpl w:val="58A4F94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26E8E"/>
    <w:multiLevelType w:val="hybridMultilevel"/>
    <w:tmpl w:val="21A629CA"/>
    <w:lvl w:ilvl="0" w:tplc="9F6A394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4338"/>
    <w:multiLevelType w:val="hybridMultilevel"/>
    <w:tmpl w:val="378A26DE"/>
    <w:lvl w:ilvl="0" w:tplc="3AFA100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7C6827"/>
    <w:multiLevelType w:val="hybridMultilevel"/>
    <w:tmpl w:val="8118EA06"/>
    <w:lvl w:ilvl="0" w:tplc="F97A3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412BCD"/>
    <w:multiLevelType w:val="hybridMultilevel"/>
    <w:tmpl w:val="1DAE222A"/>
    <w:lvl w:ilvl="0" w:tplc="670008B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DC2059"/>
    <w:multiLevelType w:val="hybridMultilevel"/>
    <w:tmpl w:val="4DB6AF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C0A60"/>
    <w:multiLevelType w:val="hybridMultilevel"/>
    <w:tmpl w:val="1CB0FC42"/>
    <w:lvl w:ilvl="0" w:tplc="F4449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D6037"/>
    <w:multiLevelType w:val="hybridMultilevel"/>
    <w:tmpl w:val="DE365E82"/>
    <w:lvl w:ilvl="0" w:tplc="088AF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42833"/>
    <w:multiLevelType w:val="hybridMultilevel"/>
    <w:tmpl w:val="72D01F60"/>
    <w:lvl w:ilvl="0" w:tplc="98208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cumentProtection w:edit="forms" w:enforcement="1" w:cryptProviderType="rsaFull" w:cryptAlgorithmClass="hash" w:cryptAlgorithmType="typeAny" w:cryptAlgorithmSid="4" w:cryptSpinCount="100000" w:hash="R0jC4/U4oKy/IT987jHJCKXNxI4=" w:salt="UTU/aZHV0nx1zAGkeqRi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E6"/>
    <w:rsid w:val="00043535"/>
    <w:rsid w:val="00050686"/>
    <w:rsid w:val="00057235"/>
    <w:rsid w:val="00084BCA"/>
    <w:rsid w:val="000914E6"/>
    <w:rsid w:val="000C2818"/>
    <w:rsid w:val="00145300"/>
    <w:rsid w:val="001467A2"/>
    <w:rsid w:val="00160AD5"/>
    <w:rsid w:val="00190530"/>
    <w:rsid w:val="00196527"/>
    <w:rsid w:val="001A54B0"/>
    <w:rsid w:val="001E4DDA"/>
    <w:rsid w:val="001F3EE5"/>
    <w:rsid w:val="001F627F"/>
    <w:rsid w:val="00202846"/>
    <w:rsid w:val="00226230"/>
    <w:rsid w:val="0024142B"/>
    <w:rsid w:val="00257F60"/>
    <w:rsid w:val="00292C84"/>
    <w:rsid w:val="0029465A"/>
    <w:rsid w:val="002D3A5B"/>
    <w:rsid w:val="002E1C97"/>
    <w:rsid w:val="002E31AD"/>
    <w:rsid w:val="002F12BE"/>
    <w:rsid w:val="002F20F8"/>
    <w:rsid w:val="002F7062"/>
    <w:rsid w:val="00300D55"/>
    <w:rsid w:val="003056AF"/>
    <w:rsid w:val="0030708A"/>
    <w:rsid w:val="00314E07"/>
    <w:rsid w:val="003151AC"/>
    <w:rsid w:val="00330830"/>
    <w:rsid w:val="0033203E"/>
    <w:rsid w:val="00381D48"/>
    <w:rsid w:val="003C201E"/>
    <w:rsid w:val="003C3F4A"/>
    <w:rsid w:val="003C5BD0"/>
    <w:rsid w:val="003D41DB"/>
    <w:rsid w:val="003E122A"/>
    <w:rsid w:val="003E1A25"/>
    <w:rsid w:val="003F3B0F"/>
    <w:rsid w:val="004158D1"/>
    <w:rsid w:val="004D01D0"/>
    <w:rsid w:val="00505E33"/>
    <w:rsid w:val="00506C0E"/>
    <w:rsid w:val="0053624F"/>
    <w:rsid w:val="00555608"/>
    <w:rsid w:val="00574F94"/>
    <w:rsid w:val="005841B8"/>
    <w:rsid w:val="00587B99"/>
    <w:rsid w:val="005917CB"/>
    <w:rsid w:val="005E02FA"/>
    <w:rsid w:val="005F6069"/>
    <w:rsid w:val="00603019"/>
    <w:rsid w:val="00627315"/>
    <w:rsid w:val="00636877"/>
    <w:rsid w:val="00666B45"/>
    <w:rsid w:val="00671448"/>
    <w:rsid w:val="006C002B"/>
    <w:rsid w:val="006C1801"/>
    <w:rsid w:val="007247D6"/>
    <w:rsid w:val="00726B23"/>
    <w:rsid w:val="00734EFC"/>
    <w:rsid w:val="007516E9"/>
    <w:rsid w:val="007632BF"/>
    <w:rsid w:val="007A1625"/>
    <w:rsid w:val="007A2FCF"/>
    <w:rsid w:val="007B4852"/>
    <w:rsid w:val="007D0D9E"/>
    <w:rsid w:val="007E6C3F"/>
    <w:rsid w:val="007F75BA"/>
    <w:rsid w:val="00821CE6"/>
    <w:rsid w:val="008454EF"/>
    <w:rsid w:val="008559E3"/>
    <w:rsid w:val="0086209E"/>
    <w:rsid w:val="00875FA4"/>
    <w:rsid w:val="008866BD"/>
    <w:rsid w:val="008E48B4"/>
    <w:rsid w:val="008F2D9D"/>
    <w:rsid w:val="008F4FF4"/>
    <w:rsid w:val="00977B7D"/>
    <w:rsid w:val="009800E4"/>
    <w:rsid w:val="009A4A15"/>
    <w:rsid w:val="009E7A00"/>
    <w:rsid w:val="009F1352"/>
    <w:rsid w:val="00A05101"/>
    <w:rsid w:val="00A54FD6"/>
    <w:rsid w:val="00A57769"/>
    <w:rsid w:val="00AD26F0"/>
    <w:rsid w:val="00AE056C"/>
    <w:rsid w:val="00AF117D"/>
    <w:rsid w:val="00B0436C"/>
    <w:rsid w:val="00B240C7"/>
    <w:rsid w:val="00B82AF4"/>
    <w:rsid w:val="00BD19AA"/>
    <w:rsid w:val="00BE67B6"/>
    <w:rsid w:val="00BF0F7E"/>
    <w:rsid w:val="00C244DA"/>
    <w:rsid w:val="00C51438"/>
    <w:rsid w:val="00C84872"/>
    <w:rsid w:val="00C932A0"/>
    <w:rsid w:val="00C979CD"/>
    <w:rsid w:val="00CA12E3"/>
    <w:rsid w:val="00CA3DBC"/>
    <w:rsid w:val="00CA7E18"/>
    <w:rsid w:val="00CB1D13"/>
    <w:rsid w:val="00CC1DD3"/>
    <w:rsid w:val="00CE7306"/>
    <w:rsid w:val="00CE7EC1"/>
    <w:rsid w:val="00CF67A6"/>
    <w:rsid w:val="00D23C90"/>
    <w:rsid w:val="00D23CB4"/>
    <w:rsid w:val="00D25360"/>
    <w:rsid w:val="00D54780"/>
    <w:rsid w:val="00D57934"/>
    <w:rsid w:val="00D72B5C"/>
    <w:rsid w:val="00D73BB1"/>
    <w:rsid w:val="00D83808"/>
    <w:rsid w:val="00D919CE"/>
    <w:rsid w:val="00D943CF"/>
    <w:rsid w:val="00DC158E"/>
    <w:rsid w:val="00DC61AA"/>
    <w:rsid w:val="00DE2A8A"/>
    <w:rsid w:val="00E275B1"/>
    <w:rsid w:val="00E63E31"/>
    <w:rsid w:val="00E6769D"/>
    <w:rsid w:val="00E76CD1"/>
    <w:rsid w:val="00E91A04"/>
    <w:rsid w:val="00EC6C90"/>
    <w:rsid w:val="00EE2F10"/>
    <w:rsid w:val="00F326DA"/>
    <w:rsid w:val="00F532C7"/>
    <w:rsid w:val="00F828C5"/>
    <w:rsid w:val="00F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E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CE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E6"/>
  </w:style>
  <w:style w:type="paragraph" w:styleId="Footer">
    <w:name w:val="footer"/>
    <w:basedOn w:val="Normal"/>
    <w:link w:val="FooterChar"/>
    <w:uiPriority w:val="99"/>
    <w:unhideWhenUsed/>
    <w:rsid w:val="0082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E6"/>
  </w:style>
  <w:style w:type="paragraph" w:styleId="BalloonText">
    <w:name w:val="Balloon Text"/>
    <w:basedOn w:val="Normal"/>
    <w:link w:val="BalloonTextChar"/>
    <w:uiPriority w:val="99"/>
    <w:semiHidden/>
    <w:unhideWhenUsed/>
    <w:rsid w:val="0082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E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21C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FontStyle22">
    <w:name w:val="Font Style22"/>
    <w:basedOn w:val="DefaultParagraphFont"/>
    <w:uiPriority w:val="99"/>
    <w:rsid w:val="00821CE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866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E056C"/>
  </w:style>
  <w:style w:type="table" w:styleId="TableGrid">
    <w:name w:val="Table Grid"/>
    <w:basedOn w:val="TableNormal"/>
    <w:uiPriority w:val="59"/>
    <w:rsid w:val="00E2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3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877"/>
    <w:pPr>
      <w:spacing w:after="0" w:line="240" w:lineRule="auto"/>
    </w:pPr>
  </w:style>
  <w:style w:type="table" w:styleId="MediumList1-Accent1">
    <w:name w:val="Medium List 1 Accent 1"/>
    <w:basedOn w:val="TableNormal"/>
    <w:uiPriority w:val="65"/>
    <w:rsid w:val="000914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58D1"/>
    <w:rPr>
      <w:color w:val="808080"/>
    </w:rPr>
  </w:style>
  <w:style w:type="character" w:customStyle="1" w:styleId="Style1">
    <w:name w:val="Style1"/>
    <w:basedOn w:val="DefaultParagraphFont"/>
    <w:uiPriority w:val="1"/>
    <w:rsid w:val="003056AF"/>
    <w:rPr>
      <w:rFonts w:ascii="Arial" w:hAnsi="Arial"/>
      <w:color w:val="auto"/>
      <w:sz w:val="18"/>
    </w:rPr>
  </w:style>
  <w:style w:type="character" w:customStyle="1" w:styleId="Style2">
    <w:name w:val="Style2"/>
    <w:basedOn w:val="DefaultParagraphFont"/>
    <w:uiPriority w:val="1"/>
    <w:rsid w:val="003056AF"/>
    <w:rPr>
      <w:rFonts w:ascii="Arial" w:hAnsi="Arial"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2F12B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0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E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CE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E6"/>
  </w:style>
  <w:style w:type="paragraph" w:styleId="Footer">
    <w:name w:val="footer"/>
    <w:basedOn w:val="Normal"/>
    <w:link w:val="FooterChar"/>
    <w:uiPriority w:val="99"/>
    <w:unhideWhenUsed/>
    <w:rsid w:val="0082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E6"/>
  </w:style>
  <w:style w:type="paragraph" w:styleId="BalloonText">
    <w:name w:val="Balloon Text"/>
    <w:basedOn w:val="Normal"/>
    <w:link w:val="BalloonTextChar"/>
    <w:uiPriority w:val="99"/>
    <w:semiHidden/>
    <w:unhideWhenUsed/>
    <w:rsid w:val="0082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E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21C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FontStyle22">
    <w:name w:val="Font Style22"/>
    <w:basedOn w:val="DefaultParagraphFont"/>
    <w:uiPriority w:val="99"/>
    <w:rsid w:val="00821CE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866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E056C"/>
  </w:style>
  <w:style w:type="table" w:styleId="TableGrid">
    <w:name w:val="Table Grid"/>
    <w:basedOn w:val="TableNormal"/>
    <w:uiPriority w:val="59"/>
    <w:rsid w:val="00E2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3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877"/>
    <w:pPr>
      <w:spacing w:after="0" w:line="240" w:lineRule="auto"/>
    </w:pPr>
  </w:style>
  <w:style w:type="table" w:styleId="MediumList1-Accent1">
    <w:name w:val="Medium List 1 Accent 1"/>
    <w:basedOn w:val="TableNormal"/>
    <w:uiPriority w:val="65"/>
    <w:rsid w:val="000914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58D1"/>
    <w:rPr>
      <w:color w:val="808080"/>
    </w:rPr>
  </w:style>
  <w:style w:type="character" w:customStyle="1" w:styleId="Style1">
    <w:name w:val="Style1"/>
    <w:basedOn w:val="DefaultParagraphFont"/>
    <w:uiPriority w:val="1"/>
    <w:rsid w:val="003056AF"/>
    <w:rPr>
      <w:rFonts w:ascii="Arial" w:hAnsi="Arial"/>
      <w:color w:val="auto"/>
      <w:sz w:val="18"/>
    </w:rPr>
  </w:style>
  <w:style w:type="character" w:customStyle="1" w:styleId="Style2">
    <w:name w:val="Style2"/>
    <w:basedOn w:val="DefaultParagraphFont"/>
    <w:uiPriority w:val="1"/>
    <w:rsid w:val="003056AF"/>
    <w:rPr>
      <w:rFonts w:ascii="Arial" w:hAnsi="Arial"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2F12B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0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rofinOPHRD@fmfib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322.2C5B3E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E38B-0AFF-4378-A871-51CE7EEA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IIvanova</dc:creator>
  <cp:lastModifiedBy>user</cp:lastModifiedBy>
  <cp:revision>4</cp:revision>
  <dcterms:created xsi:type="dcterms:W3CDTF">2016-08-16T14:51:00Z</dcterms:created>
  <dcterms:modified xsi:type="dcterms:W3CDTF">2016-08-16T15:14:00Z</dcterms:modified>
</cp:coreProperties>
</file>